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55B18" w:rsidP="00865C43" w:rsidRDefault="006D6C66" w14:paraId="71538954" w14:textId="38D6429E">
      <w:pPr>
        <w:spacing w:line="480" w:lineRule="auto"/>
        <w:rPr>
          <w:rFonts w:ascii="Times New Roman" w:hAnsi="Times New Roman" w:cs="Times New Roman"/>
          <w:b/>
          <w:bCs/>
          <w:sz w:val="24"/>
          <w:szCs w:val="24"/>
        </w:rPr>
      </w:pPr>
      <w:r>
        <w:rPr>
          <w:rFonts w:ascii="Times New Roman" w:hAnsi="Times New Roman" w:cs="Times New Roman"/>
          <w:b/>
          <w:bCs/>
          <w:sz w:val="24"/>
          <w:szCs w:val="24"/>
        </w:rPr>
        <w:t>Operation Manual</w:t>
      </w:r>
    </w:p>
    <w:p w:rsidR="006D6C66" w:rsidP="00865C43" w:rsidRDefault="006D6C66" w14:paraId="4695CD43" w14:textId="627991FE">
      <w:pPr>
        <w:spacing w:line="480" w:lineRule="auto"/>
        <w:rPr>
          <w:rFonts w:ascii="Times New Roman" w:hAnsi="Times New Roman" w:cs="Times New Roman"/>
          <w:b/>
          <w:bCs/>
          <w:sz w:val="24"/>
          <w:szCs w:val="24"/>
        </w:rPr>
      </w:pPr>
      <w:r>
        <w:rPr>
          <w:rFonts w:ascii="Times New Roman" w:hAnsi="Times New Roman" w:cs="Times New Roman"/>
          <w:b/>
          <w:bCs/>
          <w:sz w:val="24"/>
          <w:szCs w:val="24"/>
        </w:rPr>
        <w:t>Team 517</w:t>
      </w:r>
    </w:p>
    <w:p w:rsidR="006D6C66" w:rsidP="00865C43" w:rsidRDefault="004709D0" w14:paraId="4BC085B9" w14:textId="404AF8D2">
      <w:pPr>
        <w:spacing w:line="480" w:lineRule="auto"/>
        <w:rPr>
          <w:rFonts w:ascii="Times New Roman" w:hAnsi="Times New Roman" w:cs="Times New Roman"/>
          <w:b/>
          <w:bCs/>
          <w:sz w:val="24"/>
          <w:szCs w:val="24"/>
        </w:rPr>
      </w:pPr>
      <w:r>
        <w:rPr>
          <w:rFonts w:ascii="Times New Roman" w:hAnsi="Times New Roman" w:cs="Times New Roman"/>
          <w:b/>
          <w:bCs/>
          <w:sz w:val="24"/>
          <w:szCs w:val="24"/>
        </w:rPr>
        <w:t>Spring 2022</w:t>
      </w:r>
    </w:p>
    <w:p w:rsidR="004709D0" w:rsidP="00865C43" w:rsidRDefault="004709D0" w14:paraId="69DF0A93" w14:textId="0E162ABF">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Note: at the time of writing</w:t>
      </w:r>
      <w:r w:rsidR="00D62A2B">
        <w:rPr>
          <w:rFonts w:ascii="Times New Roman" w:hAnsi="Times New Roman" w:cs="Times New Roman"/>
          <w:sz w:val="24"/>
          <w:szCs w:val="24"/>
        </w:rPr>
        <w:t xml:space="preserve"> (24-MAR-2022)</w:t>
      </w:r>
      <w:r>
        <w:rPr>
          <w:rFonts w:ascii="Times New Roman" w:hAnsi="Times New Roman" w:cs="Times New Roman"/>
          <w:sz w:val="24"/>
          <w:szCs w:val="24"/>
        </w:rPr>
        <w:t xml:space="preserve">, the </w:t>
      </w:r>
      <w:r w:rsidR="003F152A">
        <w:rPr>
          <w:rFonts w:ascii="Times New Roman" w:hAnsi="Times New Roman" w:cs="Times New Roman"/>
          <w:sz w:val="24"/>
          <w:szCs w:val="24"/>
        </w:rPr>
        <w:t>Team 517</w:t>
      </w:r>
      <w:r>
        <w:rPr>
          <w:rFonts w:ascii="Times New Roman" w:hAnsi="Times New Roman" w:cs="Times New Roman"/>
          <w:sz w:val="24"/>
          <w:szCs w:val="24"/>
        </w:rPr>
        <w:t xml:space="preserve"> </w:t>
      </w:r>
      <w:r w:rsidR="00D62A2B">
        <w:rPr>
          <w:rFonts w:ascii="Times New Roman" w:hAnsi="Times New Roman" w:cs="Times New Roman"/>
          <w:sz w:val="24"/>
          <w:szCs w:val="24"/>
        </w:rPr>
        <w:t>h</w:t>
      </w:r>
      <w:r w:rsidR="00EC1D49">
        <w:rPr>
          <w:rFonts w:ascii="Times New Roman" w:hAnsi="Times New Roman" w:cs="Times New Roman"/>
          <w:sz w:val="24"/>
          <w:szCs w:val="24"/>
        </w:rPr>
        <w:t>as not completed</w:t>
      </w:r>
      <w:r>
        <w:rPr>
          <w:rFonts w:ascii="Times New Roman" w:hAnsi="Times New Roman" w:cs="Times New Roman"/>
          <w:sz w:val="24"/>
          <w:szCs w:val="24"/>
        </w:rPr>
        <w:t xml:space="preserve">. </w:t>
      </w:r>
      <w:r w:rsidR="00351F91">
        <w:rPr>
          <w:rFonts w:ascii="Times New Roman" w:hAnsi="Times New Roman" w:cs="Times New Roman"/>
          <w:sz w:val="24"/>
          <w:szCs w:val="24"/>
        </w:rPr>
        <w:t xml:space="preserve">It has not built the validation technique or begun testing. This manual will </w:t>
      </w:r>
      <w:r w:rsidR="00AC20B2">
        <w:rPr>
          <w:rFonts w:ascii="Times New Roman" w:hAnsi="Times New Roman" w:cs="Times New Roman"/>
          <w:sz w:val="24"/>
          <w:szCs w:val="24"/>
        </w:rPr>
        <w:t>include what is needed to complete the project to the best of the author’s ability. It will be revised at a later date when the project is complete.</w:t>
      </w:r>
      <w:r w:rsidR="00EA2A61">
        <w:rPr>
          <w:rFonts w:ascii="Times New Roman" w:hAnsi="Times New Roman" w:cs="Times New Roman"/>
          <w:sz w:val="24"/>
          <w:szCs w:val="24"/>
        </w:rPr>
        <w:t xml:space="preserve"> </w:t>
      </w:r>
    </w:p>
    <w:p w:rsidR="003F152A" w:rsidP="00865C43" w:rsidRDefault="003F152A" w14:paraId="371120D0" w14:textId="179E29AA">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There are three main parts of Team 517’s </w:t>
      </w:r>
      <w:r w:rsidR="00392D78">
        <w:rPr>
          <w:rFonts w:ascii="Times New Roman" w:hAnsi="Times New Roman" w:cs="Times New Roman"/>
          <w:sz w:val="24"/>
          <w:szCs w:val="24"/>
        </w:rPr>
        <w:t xml:space="preserve">project. The first is devising a plan to cool the magnets at the </w:t>
      </w:r>
      <w:proofErr w:type="spellStart"/>
      <w:r w:rsidR="00392D78">
        <w:rPr>
          <w:rFonts w:ascii="Times New Roman" w:hAnsi="Times New Roman" w:cs="Times New Roman"/>
          <w:sz w:val="24"/>
          <w:szCs w:val="24"/>
        </w:rPr>
        <w:t>MagLab</w:t>
      </w:r>
      <w:proofErr w:type="spellEnd"/>
      <w:r w:rsidR="00392D78">
        <w:rPr>
          <w:rFonts w:ascii="Times New Roman" w:hAnsi="Times New Roman" w:cs="Times New Roman"/>
          <w:sz w:val="24"/>
          <w:szCs w:val="24"/>
        </w:rPr>
        <w:t xml:space="preserve"> more efficiently thus reducing the energy consumption of the </w:t>
      </w:r>
      <w:r w:rsidR="0090579C">
        <w:rPr>
          <w:rFonts w:ascii="Times New Roman" w:hAnsi="Times New Roman" w:cs="Times New Roman"/>
          <w:sz w:val="24"/>
          <w:szCs w:val="24"/>
        </w:rPr>
        <w:t xml:space="preserve">facility. </w:t>
      </w:r>
      <w:r w:rsidR="00602FCC">
        <w:rPr>
          <w:rFonts w:ascii="Times New Roman" w:hAnsi="Times New Roman" w:cs="Times New Roman"/>
          <w:sz w:val="24"/>
          <w:szCs w:val="24"/>
        </w:rPr>
        <w:t xml:space="preserve">The second part of the project is to create a way to </w:t>
      </w:r>
      <w:r w:rsidR="00BC04CA">
        <w:rPr>
          <w:rFonts w:ascii="Times New Roman" w:hAnsi="Times New Roman" w:cs="Times New Roman"/>
          <w:sz w:val="24"/>
          <w:szCs w:val="24"/>
        </w:rPr>
        <w:t xml:space="preserve">deliver chilled water from the </w:t>
      </w:r>
      <w:proofErr w:type="spellStart"/>
      <w:r w:rsidR="00BC04CA">
        <w:rPr>
          <w:rFonts w:ascii="Times New Roman" w:hAnsi="Times New Roman" w:cs="Times New Roman"/>
          <w:sz w:val="24"/>
          <w:szCs w:val="24"/>
        </w:rPr>
        <w:t>MagLab</w:t>
      </w:r>
      <w:proofErr w:type="spellEnd"/>
      <w:r w:rsidR="00BC04CA">
        <w:rPr>
          <w:rFonts w:ascii="Times New Roman" w:hAnsi="Times New Roman" w:cs="Times New Roman"/>
          <w:sz w:val="24"/>
          <w:szCs w:val="24"/>
        </w:rPr>
        <w:t xml:space="preserve"> to </w:t>
      </w:r>
      <w:r w:rsidR="00420E0B">
        <w:rPr>
          <w:rFonts w:ascii="Times New Roman" w:hAnsi="Times New Roman" w:cs="Times New Roman"/>
          <w:sz w:val="24"/>
          <w:szCs w:val="24"/>
        </w:rPr>
        <w:t xml:space="preserve">the </w:t>
      </w:r>
      <w:r w:rsidR="00E04AE1">
        <w:rPr>
          <w:rFonts w:ascii="Times New Roman" w:hAnsi="Times New Roman" w:cs="Times New Roman"/>
          <w:sz w:val="24"/>
          <w:szCs w:val="24"/>
        </w:rPr>
        <w:t xml:space="preserve">Interdisciplinary Research and </w:t>
      </w:r>
      <w:r w:rsidR="00575C76">
        <w:rPr>
          <w:rFonts w:ascii="Times New Roman" w:hAnsi="Times New Roman" w:cs="Times New Roman"/>
          <w:sz w:val="24"/>
          <w:szCs w:val="24"/>
        </w:rPr>
        <w:t>Commercialization</w:t>
      </w:r>
      <w:r w:rsidR="00E0187E">
        <w:rPr>
          <w:rFonts w:ascii="Times New Roman" w:hAnsi="Times New Roman" w:cs="Times New Roman"/>
          <w:sz w:val="24"/>
          <w:szCs w:val="24"/>
        </w:rPr>
        <w:t xml:space="preserve"> Building (IRCB). IRCB is a new building that is being built</w:t>
      </w:r>
      <w:r w:rsidR="00575C76">
        <w:rPr>
          <w:rFonts w:ascii="Times New Roman" w:hAnsi="Times New Roman" w:cs="Times New Roman"/>
          <w:sz w:val="24"/>
          <w:szCs w:val="24"/>
        </w:rPr>
        <w:t xml:space="preserve"> in Innovation Park. The current plan is for the building to not have its own chillers for HVAC. Instead, it will “borrow” the </w:t>
      </w:r>
      <w:proofErr w:type="spellStart"/>
      <w:r w:rsidR="00575C76">
        <w:rPr>
          <w:rFonts w:ascii="Times New Roman" w:hAnsi="Times New Roman" w:cs="Times New Roman"/>
          <w:sz w:val="24"/>
          <w:szCs w:val="24"/>
        </w:rPr>
        <w:t>Maglab’s</w:t>
      </w:r>
      <w:proofErr w:type="spellEnd"/>
      <w:r w:rsidR="00575C76">
        <w:rPr>
          <w:rFonts w:ascii="Times New Roman" w:hAnsi="Times New Roman" w:cs="Times New Roman"/>
          <w:sz w:val="24"/>
          <w:szCs w:val="24"/>
        </w:rPr>
        <w:t xml:space="preserve"> facility. The idea is that one </w:t>
      </w:r>
      <w:r w:rsidR="00BA1345">
        <w:rPr>
          <w:rFonts w:ascii="Times New Roman" w:hAnsi="Times New Roman" w:cs="Times New Roman"/>
          <w:sz w:val="24"/>
          <w:szCs w:val="24"/>
        </w:rPr>
        <w:t xml:space="preserve">cooling facility will use less energy than running two separate systems. Finally, the third piece is a validation system that the team will make to demonstrate the project during Senior Design Day. </w:t>
      </w:r>
    </w:p>
    <w:p w:rsidR="00786EAB" w:rsidP="003758F1" w:rsidRDefault="00786EAB" w14:paraId="0BE11945" w14:textId="2F9F95E4">
      <w:pPr>
        <w:spacing w:line="480" w:lineRule="auto"/>
        <w:rPr>
          <w:rFonts w:ascii="Times New Roman" w:hAnsi="Times New Roman" w:cs="Times New Roman"/>
          <w:sz w:val="24"/>
          <w:szCs w:val="24"/>
        </w:rPr>
      </w:pPr>
      <w:r>
        <w:rPr>
          <w:rFonts w:ascii="Times New Roman" w:hAnsi="Times New Roman" w:cs="Times New Roman"/>
          <w:sz w:val="24"/>
          <w:szCs w:val="24"/>
        </w:rPr>
        <w:tab/>
      </w:r>
      <w:r w:rsidR="00AF0C07">
        <w:rPr>
          <w:rFonts w:ascii="Times New Roman" w:hAnsi="Times New Roman" w:cs="Times New Roman"/>
          <w:sz w:val="24"/>
          <w:szCs w:val="24"/>
        </w:rPr>
        <w:t xml:space="preserve">The magnets at the </w:t>
      </w:r>
      <w:proofErr w:type="spellStart"/>
      <w:r w:rsidR="00AF0C07">
        <w:rPr>
          <w:rFonts w:ascii="Times New Roman" w:hAnsi="Times New Roman" w:cs="Times New Roman"/>
          <w:sz w:val="24"/>
          <w:szCs w:val="24"/>
        </w:rPr>
        <w:t>MagLab</w:t>
      </w:r>
      <w:proofErr w:type="spellEnd"/>
      <w:r w:rsidR="00AF0C07">
        <w:rPr>
          <w:rFonts w:ascii="Times New Roman" w:hAnsi="Times New Roman" w:cs="Times New Roman"/>
          <w:sz w:val="24"/>
          <w:szCs w:val="24"/>
        </w:rPr>
        <w:t xml:space="preserve"> are cooled by deionized water </w:t>
      </w:r>
      <w:r w:rsidR="00250FA6">
        <w:rPr>
          <w:rFonts w:ascii="Times New Roman" w:hAnsi="Times New Roman" w:cs="Times New Roman"/>
          <w:sz w:val="24"/>
          <w:szCs w:val="24"/>
        </w:rPr>
        <w:t xml:space="preserve">that is pumped through the coils of the magnets. This amount of water used is based on the cooling needed for the magnets when they are </w:t>
      </w:r>
      <w:r w:rsidR="002E718D">
        <w:rPr>
          <w:rFonts w:ascii="Times New Roman" w:hAnsi="Times New Roman" w:cs="Times New Roman"/>
          <w:sz w:val="24"/>
          <w:szCs w:val="24"/>
        </w:rPr>
        <w:t>operating</w:t>
      </w:r>
      <w:r w:rsidR="00250FA6">
        <w:rPr>
          <w:rFonts w:ascii="Times New Roman" w:hAnsi="Times New Roman" w:cs="Times New Roman"/>
          <w:sz w:val="24"/>
          <w:szCs w:val="24"/>
        </w:rPr>
        <w:t xml:space="preserve"> at maximum power. The magnets at the </w:t>
      </w:r>
      <w:proofErr w:type="spellStart"/>
      <w:r w:rsidR="00250FA6">
        <w:rPr>
          <w:rFonts w:ascii="Times New Roman" w:hAnsi="Times New Roman" w:cs="Times New Roman"/>
          <w:sz w:val="24"/>
          <w:szCs w:val="24"/>
        </w:rPr>
        <w:t>MagLab</w:t>
      </w:r>
      <w:proofErr w:type="spellEnd"/>
      <w:r w:rsidR="00250FA6">
        <w:rPr>
          <w:rFonts w:ascii="Times New Roman" w:hAnsi="Times New Roman" w:cs="Times New Roman"/>
          <w:sz w:val="24"/>
          <w:szCs w:val="24"/>
        </w:rPr>
        <w:t xml:space="preserve"> however are not always used </w:t>
      </w:r>
      <w:r w:rsidR="001402B7">
        <w:rPr>
          <w:rFonts w:ascii="Times New Roman" w:hAnsi="Times New Roman" w:cs="Times New Roman"/>
          <w:sz w:val="24"/>
          <w:szCs w:val="24"/>
        </w:rPr>
        <w:t xml:space="preserve">at their peak power. Often only 50% or lower of the total power is used in experiments. When less than 100% of the magnet </w:t>
      </w:r>
      <w:r w:rsidR="002E718D">
        <w:rPr>
          <w:rFonts w:ascii="Times New Roman" w:hAnsi="Times New Roman" w:cs="Times New Roman"/>
          <w:sz w:val="24"/>
          <w:szCs w:val="24"/>
        </w:rPr>
        <w:t xml:space="preserve">power </w:t>
      </w:r>
      <w:r w:rsidR="001402B7">
        <w:rPr>
          <w:rFonts w:ascii="Times New Roman" w:hAnsi="Times New Roman" w:cs="Times New Roman"/>
          <w:sz w:val="24"/>
          <w:szCs w:val="24"/>
        </w:rPr>
        <w:t xml:space="preserve">is utilized, </w:t>
      </w:r>
      <w:r w:rsidR="00AC1005">
        <w:rPr>
          <w:rFonts w:ascii="Times New Roman" w:hAnsi="Times New Roman" w:cs="Times New Roman"/>
          <w:sz w:val="24"/>
          <w:szCs w:val="24"/>
        </w:rPr>
        <w:t>the excess cooling is wasted. Th</w:t>
      </w:r>
      <w:r w:rsidR="002A1AF7">
        <w:rPr>
          <w:rFonts w:ascii="Times New Roman" w:hAnsi="Times New Roman" w:cs="Times New Roman"/>
          <w:sz w:val="24"/>
          <w:szCs w:val="24"/>
        </w:rPr>
        <w:t xml:space="preserve">e team set out to ensure that the magnets were not </w:t>
      </w:r>
      <w:r w:rsidR="003E6E38">
        <w:rPr>
          <w:rFonts w:ascii="Times New Roman" w:hAnsi="Times New Roman" w:cs="Times New Roman"/>
          <w:sz w:val="24"/>
          <w:szCs w:val="24"/>
        </w:rPr>
        <w:t xml:space="preserve">overcooled, thus saving energy. </w:t>
      </w:r>
      <w:r w:rsidR="00E84480">
        <w:rPr>
          <w:rFonts w:ascii="Times New Roman" w:hAnsi="Times New Roman" w:cs="Times New Roman"/>
          <w:sz w:val="24"/>
          <w:szCs w:val="24"/>
        </w:rPr>
        <w:t xml:space="preserve">The team was able to determine the ratio of energy </w:t>
      </w:r>
      <w:r w:rsidR="001B61C3">
        <w:rPr>
          <w:rFonts w:ascii="Times New Roman" w:hAnsi="Times New Roman" w:cs="Times New Roman"/>
          <w:sz w:val="24"/>
          <w:szCs w:val="24"/>
        </w:rPr>
        <w:t>that the</w:t>
      </w:r>
      <w:r w:rsidR="00E84480">
        <w:rPr>
          <w:rFonts w:ascii="Times New Roman" w:hAnsi="Times New Roman" w:cs="Times New Roman"/>
          <w:sz w:val="24"/>
          <w:szCs w:val="24"/>
        </w:rPr>
        <w:t xml:space="preserve"> magnets used in megawatts to </w:t>
      </w:r>
      <w:r w:rsidR="00E42B95">
        <w:rPr>
          <w:rFonts w:ascii="Times New Roman" w:hAnsi="Times New Roman" w:cs="Times New Roman"/>
          <w:sz w:val="24"/>
          <w:szCs w:val="24"/>
        </w:rPr>
        <w:t>the voltage</w:t>
      </w:r>
      <w:r w:rsidR="001B61C3">
        <w:rPr>
          <w:rFonts w:ascii="Times New Roman" w:hAnsi="Times New Roman" w:cs="Times New Roman"/>
          <w:sz w:val="24"/>
          <w:szCs w:val="24"/>
        </w:rPr>
        <w:t xml:space="preserve"> </w:t>
      </w:r>
      <w:r w:rsidR="00E42B95">
        <w:rPr>
          <w:rFonts w:ascii="Times New Roman" w:hAnsi="Times New Roman" w:cs="Times New Roman"/>
          <w:sz w:val="24"/>
          <w:szCs w:val="24"/>
        </w:rPr>
        <w:t xml:space="preserve">provided to the magnet cooling water pumps. </w:t>
      </w:r>
      <w:r w:rsidR="00BA79D0">
        <w:rPr>
          <w:rFonts w:ascii="Times New Roman" w:hAnsi="Times New Roman" w:cs="Times New Roman"/>
          <w:sz w:val="24"/>
          <w:szCs w:val="24"/>
        </w:rPr>
        <w:t xml:space="preserve">This meant that when a scientist requested to use a magnet, they would list how many megawatts they </w:t>
      </w:r>
      <w:r w:rsidR="005D251A">
        <w:rPr>
          <w:rFonts w:ascii="Times New Roman" w:hAnsi="Times New Roman" w:cs="Times New Roman"/>
          <w:sz w:val="24"/>
          <w:szCs w:val="24"/>
        </w:rPr>
        <w:t>intended</w:t>
      </w:r>
      <w:r w:rsidR="00BA79D0">
        <w:rPr>
          <w:rFonts w:ascii="Times New Roman" w:hAnsi="Times New Roman" w:cs="Times New Roman"/>
          <w:sz w:val="24"/>
          <w:szCs w:val="24"/>
        </w:rPr>
        <w:t xml:space="preserve"> to </w:t>
      </w:r>
      <w:r w:rsidR="00DC60EB">
        <w:rPr>
          <w:rFonts w:ascii="Times New Roman" w:hAnsi="Times New Roman" w:cs="Times New Roman"/>
          <w:sz w:val="24"/>
          <w:szCs w:val="24"/>
        </w:rPr>
        <w:t>use,</w:t>
      </w:r>
      <w:r w:rsidR="00BA79D0">
        <w:rPr>
          <w:rFonts w:ascii="Times New Roman" w:hAnsi="Times New Roman" w:cs="Times New Roman"/>
          <w:sz w:val="24"/>
          <w:szCs w:val="24"/>
        </w:rPr>
        <w:t xml:space="preserve"> and the appropriate voltage would be provided to the </w:t>
      </w:r>
      <w:r w:rsidR="005D251A">
        <w:rPr>
          <w:rFonts w:ascii="Times New Roman" w:hAnsi="Times New Roman" w:cs="Times New Roman"/>
          <w:sz w:val="24"/>
          <w:szCs w:val="24"/>
        </w:rPr>
        <w:t xml:space="preserve">cooling pumps. </w:t>
      </w:r>
      <w:r w:rsidR="00DC60EB">
        <w:rPr>
          <w:rFonts w:ascii="Times New Roman" w:hAnsi="Times New Roman" w:cs="Times New Roman"/>
          <w:sz w:val="24"/>
          <w:szCs w:val="24"/>
        </w:rPr>
        <w:t xml:space="preserve">There would need to be an operator in the control room that could </w:t>
      </w:r>
      <w:r w:rsidR="00155758">
        <w:rPr>
          <w:rFonts w:ascii="Times New Roman" w:hAnsi="Times New Roman" w:cs="Times New Roman"/>
          <w:sz w:val="24"/>
          <w:szCs w:val="24"/>
        </w:rPr>
        <w:t xml:space="preserve">set the voltage to the correct value. </w:t>
      </w:r>
    </w:p>
    <w:p w:rsidR="00155758" w:rsidP="00865C43" w:rsidRDefault="00155758" w14:paraId="556ACAF1" w14:textId="2C5A27A2">
      <w:pPr>
        <w:spacing w:line="480" w:lineRule="auto"/>
        <w:rPr>
          <w:rFonts w:ascii="Times New Roman" w:hAnsi="Times New Roman" w:cs="Times New Roman"/>
          <w:sz w:val="24"/>
          <w:szCs w:val="24"/>
        </w:rPr>
      </w:pPr>
      <w:r>
        <w:rPr>
          <w:rFonts w:ascii="Times New Roman" w:hAnsi="Times New Roman" w:cs="Times New Roman"/>
          <w:sz w:val="24"/>
          <w:szCs w:val="24"/>
        </w:rPr>
        <w:tab/>
      </w:r>
      <w:r w:rsidR="00031B7A">
        <w:rPr>
          <w:rFonts w:ascii="Times New Roman" w:hAnsi="Times New Roman" w:cs="Times New Roman"/>
          <w:sz w:val="24"/>
          <w:szCs w:val="24"/>
        </w:rPr>
        <w:t>This</w:t>
      </w:r>
      <w:r>
        <w:rPr>
          <w:rFonts w:ascii="Times New Roman" w:hAnsi="Times New Roman" w:cs="Times New Roman"/>
          <w:sz w:val="24"/>
          <w:szCs w:val="24"/>
        </w:rPr>
        <w:t xml:space="preserve"> plan was never tested in the </w:t>
      </w:r>
      <w:proofErr w:type="spellStart"/>
      <w:r>
        <w:rPr>
          <w:rFonts w:ascii="Times New Roman" w:hAnsi="Times New Roman" w:cs="Times New Roman"/>
          <w:sz w:val="24"/>
          <w:szCs w:val="24"/>
        </w:rPr>
        <w:t>MagLab</w:t>
      </w:r>
      <w:proofErr w:type="spellEnd"/>
      <w:r>
        <w:rPr>
          <w:rFonts w:ascii="Times New Roman" w:hAnsi="Times New Roman" w:cs="Times New Roman"/>
          <w:sz w:val="24"/>
          <w:szCs w:val="24"/>
        </w:rPr>
        <w:t xml:space="preserve">. </w:t>
      </w:r>
      <w:r w:rsidR="00143F28">
        <w:rPr>
          <w:rFonts w:ascii="Times New Roman" w:hAnsi="Times New Roman" w:cs="Times New Roman"/>
          <w:sz w:val="24"/>
          <w:szCs w:val="24"/>
        </w:rPr>
        <w:t>On paper, the plan</w:t>
      </w:r>
      <w:r w:rsidR="00744970">
        <w:rPr>
          <w:rFonts w:ascii="Times New Roman" w:hAnsi="Times New Roman" w:cs="Times New Roman"/>
          <w:sz w:val="24"/>
          <w:szCs w:val="24"/>
        </w:rPr>
        <w:t xml:space="preserve"> is </w:t>
      </w:r>
      <w:r w:rsidR="00CE4C29">
        <w:rPr>
          <w:rFonts w:ascii="Times New Roman" w:hAnsi="Times New Roman" w:cs="Times New Roman"/>
          <w:sz w:val="24"/>
          <w:szCs w:val="24"/>
        </w:rPr>
        <w:t>adequate</w:t>
      </w:r>
      <w:r w:rsidR="008C5008">
        <w:rPr>
          <w:rFonts w:ascii="Times New Roman" w:hAnsi="Times New Roman" w:cs="Times New Roman"/>
          <w:sz w:val="24"/>
          <w:szCs w:val="24"/>
        </w:rPr>
        <w:t xml:space="preserve">. There is space </w:t>
      </w:r>
      <w:r w:rsidR="006A57AF">
        <w:rPr>
          <w:rFonts w:ascii="Times New Roman" w:hAnsi="Times New Roman" w:cs="Times New Roman"/>
          <w:sz w:val="24"/>
          <w:szCs w:val="24"/>
        </w:rPr>
        <w:t>for</w:t>
      </w:r>
      <w:r w:rsidR="008C5008">
        <w:rPr>
          <w:rFonts w:ascii="Times New Roman" w:hAnsi="Times New Roman" w:cs="Times New Roman"/>
          <w:sz w:val="24"/>
          <w:szCs w:val="24"/>
        </w:rPr>
        <w:t xml:space="preserve"> </w:t>
      </w:r>
      <w:r w:rsidR="00CE4C29">
        <w:rPr>
          <w:rFonts w:ascii="Times New Roman" w:hAnsi="Times New Roman" w:cs="Times New Roman"/>
          <w:sz w:val="24"/>
          <w:szCs w:val="24"/>
        </w:rPr>
        <w:t>factors of safety for cooling amounts</w:t>
      </w:r>
      <w:r w:rsidR="006A57AF">
        <w:rPr>
          <w:rFonts w:ascii="Times New Roman" w:hAnsi="Times New Roman" w:cs="Times New Roman"/>
          <w:sz w:val="24"/>
          <w:szCs w:val="24"/>
        </w:rPr>
        <w:t xml:space="preserve"> and</w:t>
      </w:r>
      <w:r w:rsidR="00CE4C29">
        <w:rPr>
          <w:rFonts w:ascii="Times New Roman" w:hAnsi="Times New Roman" w:cs="Times New Roman"/>
          <w:sz w:val="24"/>
          <w:szCs w:val="24"/>
        </w:rPr>
        <w:t xml:space="preserve"> redundancy in the operation in the control room</w:t>
      </w:r>
      <w:r w:rsidR="006A57AF">
        <w:rPr>
          <w:rFonts w:ascii="Times New Roman" w:hAnsi="Times New Roman" w:cs="Times New Roman"/>
          <w:sz w:val="24"/>
          <w:szCs w:val="24"/>
        </w:rPr>
        <w:t xml:space="preserve">. </w:t>
      </w:r>
      <w:r w:rsidR="00793B10">
        <w:rPr>
          <w:rFonts w:ascii="Times New Roman" w:hAnsi="Times New Roman" w:cs="Times New Roman"/>
          <w:sz w:val="24"/>
          <w:szCs w:val="24"/>
        </w:rPr>
        <w:t xml:space="preserve">The reality is that the </w:t>
      </w:r>
      <w:proofErr w:type="spellStart"/>
      <w:r w:rsidR="00793B10">
        <w:rPr>
          <w:rFonts w:ascii="Times New Roman" w:hAnsi="Times New Roman" w:cs="Times New Roman"/>
          <w:sz w:val="24"/>
          <w:szCs w:val="24"/>
        </w:rPr>
        <w:t>MagLab</w:t>
      </w:r>
      <w:proofErr w:type="spellEnd"/>
      <w:r w:rsidR="00793B10">
        <w:rPr>
          <w:rFonts w:ascii="Times New Roman" w:hAnsi="Times New Roman" w:cs="Times New Roman"/>
          <w:sz w:val="24"/>
          <w:szCs w:val="24"/>
        </w:rPr>
        <w:t xml:space="preserve"> </w:t>
      </w:r>
      <w:r w:rsidR="00D55E4E">
        <w:rPr>
          <w:rFonts w:ascii="Times New Roman" w:hAnsi="Times New Roman" w:cs="Times New Roman"/>
          <w:sz w:val="24"/>
          <w:szCs w:val="24"/>
        </w:rPr>
        <w:t xml:space="preserve">houses magnets that are worth millions of dollars. The faculty would rather lose money in overcooling the magnets </w:t>
      </w:r>
      <w:r w:rsidR="00DD02F2">
        <w:rPr>
          <w:rFonts w:ascii="Times New Roman" w:hAnsi="Times New Roman" w:cs="Times New Roman"/>
          <w:sz w:val="24"/>
          <w:szCs w:val="24"/>
        </w:rPr>
        <w:t xml:space="preserve">then risk a meltdown if the magnets were undercooled. The concept </w:t>
      </w:r>
      <w:r w:rsidR="003D74C2">
        <w:rPr>
          <w:rFonts w:ascii="Times New Roman" w:hAnsi="Times New Roman" w:cs="Times New Roman"/>
          <w:sz w:val="24"/>
          <w:szCs w:val="24"/>
        </w:rPr>
        <w:t xml:space="preserve">was proven by the Senior Design </w:t>
      </w:r>
      <w:r w:rsidR="00AB1A36">
        <w:rPr>
          <w:rFonts w:ascii="Times New Roman" w:hAnsi="Times New Roman" w:cs="Times New Roman"/>
          <w:sz w:val="24"/>
          <w:szCs w:val="24"/>
        </w:rPr>
        <w:t>team,</w:t>
      </w:r>
      <w:r w:rsidR="003D74C2">
        <w:rPr>
          <w:rFonts w:ascii="Times New Roman" w:hAnsi="Times New Roman" w:cs="Times New Roman"/>
          <w:sz w:val="24"/>
          <w:szCs w:val="24"/>
        </w:rPr>
        <w:t xml:space="preserve"> but the implementation </w:t>
      </w:r>
      <w:r w:rsidR="00AB1A36">
        <w:rPr>
          <w:rFonts w:ascii="Times New Roman" w:hAnsi="Times New Roman" w:cs="Times New Roman"/>
          <w:sz w:val="24"/>
          <w:szCs w:val="24"/>
        </w:rPr>
        <w:t>requires</w:t>
      </w:r>
      <w:r w:rsidR="003D74C2">
        <w:rPr>
          <w:rFonts w:ascii="Times New Roman" w:hAnsi="Times New Roman" w:cs="Times New Roman"/>
          <w:sz w:val="24"/>
          <w:szCs w:val="24"/>
        </w:rPr>
        <w:t xml:space="preserve"> supervis</w:t>
      </w:r>
      <w:r w:rsidR="00AB1A36">
        <w:rPr>
          <w:rFonts w:ascii="Times New Roman" w:hAnsi="Times New Roman" w:cs="Times New Roman"/>
          <w:sz w:val="24"/>
          <w:szCs w:val="24"/>
        </w:rPr>
        <w:t>ion</w:t>
      </w:r>
      <w:r w:rsidR="003D74C2">
        <w:rPr>
          <w:rFonts w:ascii="Times New Roman" w:hAnsi="Times New Roman" w:cs="Times New Roman"/>
          <w:sz w:val="24"/>
          <w:szCs w:val="24"/>
        </w:rPr>
        <w:t xml:space="preserve"> by professional engineers with extensive experience</w:t>
      </w:r>
      <w:r w:rsidR="006C756A">
        <w:rPr>
          <w:rFonts w:ascii="Times New Roman" w:hAnsi="Times New Roman" w:cs="Times New Roman"/>
          <w:sz w:val="24"/>
          <w:szCs w:val="24"/>
        </w:rPr>
        <w:t>.</w:t>
      </w:r>
      <w:r w:rsidR="003D74C2">
        <w:rPr>
          <w:rFonts w:ascii="Times New Roman" w:hAnsi="Times New Roman" w:cs="Times New Roman"/>
          <w:sz w:val="24"/>
          <w:szCs w:val="24"/>
        </w:rPr>
        <w:t xml:space="preserve"> </w:t>
      </w:r>
      <w:r w:rsidR="006C756A">
        <w:rPr>
          <w:rFonts w:ascii="Times New Roman" w:hAnsi="Times New Roman" w:cs="Times New Roman"/>
          <w:sz w:val="24"/>
          <w:szCs w:val="24"/>
        </w:rPr>
        <w:t xml:space="preserve">The </w:t>
      </w:r>
      <w:proofErr w:type="spellStart"/>
      <w:r w:rsidR="006C756A">
        <w:rPr>
          <w:rFonts w:ascii="Times New Roman" w:hAnsi="Times New Roman" w:cs="Times New Roman"/>
          <w:sz w:val="24"/>
          <w:szCs w:val="24"/>
        </w:rPr>
        <w:t>MagLab</w:t>
      </w:r>
      <w:proofErr w:type="spellEnd"/>
      <w:r w:rsidR="006C756A">
        <w:rPr>
          <w:rFonts w:ascii="Times New Roman" w:hAnsi="Times New Roman" w:cs="Times New Roman"/>
          <w:sz w:val="24"/>
          <w:szCs w:val="24"/>
        </w:rPr>
        <w:t xml:space="preserve"> did not want to introduce another layer of complexity to an already </w:t>
      </w:r>
      <w:r w:rsidR="00031B7A">
        <w:rPr>
          <w:rFonts w:ascii="Times New Roman" w:hAnsi="Times New Roman" w:cs="Times New Roman"/>
          <w:sz w:val="24"/>
          <w:szCs w:val="24"/>
        </w:rPr>
        <w:t>complex</w:t>
      </w:r>
      <w:r w:rsidR="006C756A">
        <w:rPr>
          <w:rFonts w:ascii="Times New Roman" w:hAnsi="Times New Roman" w:cs="Times New Roman"/>
          <w:sz w:val="24"/>
          <w:szCs w:val="24"/>
        </w:rPr>
        <w:t xml:space="preserve"> system.</w:t>
      </w:r>
    </w:p>
    <w:p w:rsidR="00E20682" w:rsidP="00865C43" w:rsidRDefault="00C161DE" w14:paraId="7550F37C" w14:textId="66AFD855">
      <w:pPr>
        <w:spacing w:line="480" w:lineRule="auto"/>
        <w:rPr>
          <w:rFonts w:ascii="Times New Roman" w:hAnsi="Times New Roman" w:cs="Times New Roman"/>
          <w:sz w:val="24"/>
          <w:szCs w:val="24"/>
        </w:rPr>
      </w:pPr>
      <w:r>
        <w:rPr>
          <w:rFonts w:ascii="Times New Roman" w:hAnsi="Times New Roman" w:cs="Times New Roman"/>
          <w:sz w:val="24"/>
          <w:szCs w:val="24"/>
        </w:rPr>
        <w:tab/>
      </w:r>
      <w:r w:rsidR="00065C64">
        <w:rPr>
          <w:rFonts w:ascii="Times New Roman" w:hAnsi="Times New Roman" w:cs="Times New Roman"/>
          <w:sz w:val="24"/>
          <w:szCs w:val="24"/>
        </w:rPr>
        <w:t xml:space="preserve">Moving the chill water from the </w:t>
      </w:r>
      <w:proofErr w:type="spellStart"/>
      <w:r w:rsidR="00065C64">
        <w:rPr>
          <w:rFonts w:ascii="Times New Roman" w:hAnsi="Times New Roman" w:cs="Times New Roman"/>
          <w:sz w:val="24"/>
          <w:szCs w:val="24"/>
        </w:rPr>
        <w:t>MagLab</w:t>
      </w:r>
      <w:proofErr w:type="spellEnd"/>
      <w:r w:rsidR="00065C64">
        <w:rPr>
          <w:rFonts w:ascii="Times New Roman" w:hAnsi="Times New Roman" w:cs="Times New Roman"/>
          <w:sz w:val="24"/>
          <w:szCs w:val="24"/>
        </w:rPr>
        <w:t xml:space="preserve"> to IRCB </w:t>
      </w:r>
      <w:r w:rsidR="00E77B60">
        <w:rPr>
          <w:rFonts w:ascii="Times New Roman" w:hAnsi="Times New Roman" w:cs="Times New Roman"/>
          <w:sz w:val="24"/>
          <w:szCs w:val="24"/>
        </w:rPr>
        <w:t xml:space="preserve">was a less complex </w:t>
      </w:r>
      <w:r w:rsidR="007A7AC3">
        <w:rPr>
          <w:rFonts w:ascii="Times New Roman" w:hAnsi="Times New Roman" w:cs="Times New Roman"/>
          <w:sz w:val="24"/>
          <w:szCs w:val="24"/>
        </w:rPr>
        <w:t xml:space="preserve">engineering problem. </w:t>
      </w:r>
      <w:r w:rsidR="00A55ECB">
        <w:rPr>
          <w:rFonts w:ascii="Times New Roman" w:hAnsi="Times New Roman" w:cs="Times New Roman"/>
          <w:sz w:val="24"/>
          <w:szCs w:val="24"/>
        </w:rPr>
        <w:t>The first part of the problem is finding the cooling need of IRCB. This is a valued measured in tons of cooling</w:t>
      </w:r>
      <w:r w:rsidR="00090344">
        <w:rPr>
          <w:rFonts w:ascii="Times New Roman" w:hAnsi="Times New Roman" w:cs="Times New Roman"/>
          <w:sz w:val="24"/>
          <w:szCs w:val="24"/>
        </w:rPr>
        <w:t xml:space="preserve"> (1 ton of cooling = 12,000 Btu/</w:t>
      </w:r>
      <w:proofErr w:type="spellStart"/>
      <w:r w:rsidR="00090344">
        <w:rPr>
          <w:rFonts w:ascii="Times New Roman" w:hAnsi="Times New Roman" w:cs="Times New Roman"/>
          <w:sz w:val="24"/>
          <w:szCs w:val="24"/>
        </w:rPr>
        <w:t>hr</w:t>
      </w:r>
      <w:proofErr w:type="spellEnd"/>
      <w:r w:rsidR="00031EB1">
        <w:rPr>
          <w:rFonts w:ascii="Times New Roman" w:hAnsi="Times New Roman" w:cs="Times New Roman"/>
          <w:sz w:val="24"/>
          <w:szCs w:val="24"/>
        </w:rPr>
        <w:t xml:space="preserve"> = 3.5 kW)</w:t>
      </w:r>
      <w:r w:rsidR="00384602">
        <w:rPr>
          <w:rFonts w:ascii="Times New Roman" w:hAnsi="Times New Roman" w:cs="Times New Roman"/>
          <w:sz w:val="24"/>
          <w:szCs w:val="24"/>
        </w:rPr>
        <w:t xml:space="preserve">. It is </w:t>
      </w:r>
      <w:r w:rsidR="00461F47">
        <w:rPr>
          <w:rFonts w:ascii="Times New Roman" w:hAnsi="Times New Roman" w:cs="Times New Roman"/>
          <w:sz w:val="24"/>
          <w:szCs w:val="24"/>
        </w:rPr>
        <w:t>a function of</w:t>
      </w:r>
      <w:r w:rsidR="00384602">
        <w:rPr>
          <w:rFonts w:ascii="Times New Roman" w:hAnsi="Times New Roman" w:cs="Times New Roman"/>
          <w:sz w:val="24"/>
          <w:szCs w:val="24"/>
        </w:rPr>
        <w:t xml:space="preserve"> several factors including the number of floors, the number of separate rooms, the average square footage of rooms, and </w:t>
      </w:r>
      <w:r w:rsidR="00A941E3">
        <w:rPr>
          <w:rFonts w:ascii="Times New Roman" w:hAnsi="Times New Roman" w:cs="Times New Roman"/>
          <w:sz w:val="24"/>
          <w:szCs w:val="24"/>
        </w:rPr>
        <w:t xml:space="preserve">number of occupants. </w:t>
      </w:r>
      <w:r w:rsidR="00E81FB3">
        <w:rPr>
          <w:rFonts w:ascii="Times New Roman" w:hAnsi="Times New Roman" w:cs="Times New Roman"/>
          <w:sz w:val="24"/>
          <w:szCs w:val="24"/>
        </w:rPr>
        <w:t xml:space="preserve">From the cooing requirement, the amount of chill water </w:t>
      </w:r>
      <w:r w:rsidR="002A13DB">
        <w:rPr>
          <w:rFonts w:ascii="Times New Roman" w:hAnsi="Times New Roman" w:cs="Times New Roman"/>
          <w:sz w:val="24"/>
          <w:szCs w:val="24"/>
        </w:rPr>
        <w:t xml:space="preserve">that was needed for that cooling </w:t>
      </w:r>
      <w:r w:rsidR="00E81FB3">
        <w:rPr>
          <w:rFonts w:ascii="Times New Roman" w:hAnsi="Times New Roman" w:cs="Times New Roman"/>
          <w:sz w:val="24"/>
          <w:szCs w:val="24"/>
        </w:rPr>
        <w:t xml:space="preserve">was </w:t>
      </w:r>
      <w:r w:rsidR="005E0705">
        <w:rPr>
          <w:rFonts w:ascii="Times New Roman" w:hAnsi="Times New Roman" w:cs="Times New Roman"/>
          <w:sz w:val="24"/>
          <w:szCs w:val="24"/>
        </w:rPr>
        <w:t xml:space="preserve">determined. </w:t>
      </w:r>
      <w:r w:rsidRPr="6DC97EA0" w:rsidR="59BAA4DB">
        <w:rPr>
          <w:rFonts w:ascii="Times New Roman" w:hAnsi="Times New Roman" w:cs="Times New Roman"/>
          <w:sz w:val="24"/>
          <w:szCs w:val="24"/>
        </w:rPr>
        <w:t>Once the amount of chill water needed</w:t>
      </w:r>
      <w:r w:rsidRPr="3ACE73E3" w:rsidR="59BAA4DB">
        <w:rPr>
          <w:rFonts w:ascii="Times New Roman" w:hAnsi="Times New Roman" w:cs="Times New Roman"/>
          <w:sz w:val="24"/>
          <w:szCs w:val="24"/>
        </w:rPr>
        <w:t xml:space="preserve"> was found,</w:t>
      </w:r>
      <w:r w:rsidRPr="6DC97EA0" w:rsidR="59BAA4DB">
        <w:rPr>
          <w:rFonts w:ascii="Times New Roman" w:hAnsi="Times New Roman" w:cs="Times New Roman"/>
          <w:sz w:val="24"/>
          <w:szCs w:val="24"/>
        </w:rPr>
        <w:t xml:space="preserve"> </w:t>
      </w:r>
      <w:r w:rsidRPr="6DC97EA0" w:rsidR="5B9BB77D">
        <w:rPr>
          <w:rFonts w:ascii="Times New Roman" w:hAnsi="Times New Roman" w:cs="Times New Roman"/>
          <w:sz w:val="24"/>
          <w:szCs w:val="24"/>
        </w:rPr>
        <w:t xml:space="preserve">the team calculated the power it would require to pump that water from the </w:t>
      </w:r>
      <w:proofErr w:type="spellStart"/>
      <w:r w:rsidRPr="6DC97EA0" w:rsidR="5B9BB77D">
        <w:rPr>
          <w:rFonts w:ascii="Times New Roman" w:hAnsi="Times New Roman" w:cs="Times New Roman"/>
          <w:sz w:val="24"/>
          <w:szCs w:val="24"/>
        </w:rPr>
        <w:t>MagLab</w:t>
      </w:r>
      <w:proofErr w:type="spellEnd"/>
      <w:r w:rsidRPr="6DC97EA0" w:rsidR="5B9BB77D">
        <w:rPr>
          <w:rFonts w:ascii="Times New Roman" w:hAnsi="Times New Roman" w:cs="Times New Roman"/>
          <w:sz w:val="24"/>
          <w:szCs w:val="24"/>
        </w:rPr>
        <w:t xml:space="preserve"> to IRCB.</w:t>
      </w:r>
      <w:r w:rsidR="29ACAEA4">
        <w:rPr>
          <w:rFonts w:ascii="Times New Roman" w:hAnsi="Times New Roman" w:cs="Times New Roman"/>
          <w:sz w:val="24"/>
          <w:szCs w:val="24"/>
        </w:rPr>
        <w:t xml:space="preserve"> </w:t>
      </w:r>
      <w:r w:rsidR="00697415">
        <w:rPr>
          <w:rFonts w:ascii="Times New Roman" w:hAnsi="Times New Roman" w:cs="Times New Roman"/>
          <w:sz w:val="24"/>
          <w:szCs w:val="24"/>
        </w:rPr>
        <w:t xml:space="preserve">IRCB requires 800 tons of cooling capacity, 1371 </w:t>
      </w:r>
      <w:proofErr w:type="spellStart"/>
      <w:r w:rsidR="00697415">
        <w:rPr>
          <w:rFonts w:ascii="Times New Roman" w:hAnsi="Times New Roman" w:cs="Times New Roman"/>
          <w:sz w:val="24"/>
          <w:szCs w:val="24"/>
        </w:rPr>
        <w:t>gpm</w:t>
      </w:r>
      <w:proofErr w:type="spellEnd"/>
      <w:r w:rsidR="00697415">
        <w:rPr>
          <w:rFonts w:ascii="Times New Roman" w:hAnsi="Times New Roman" w:cs="Times New Roman"/>
          <w:sz w:val="24"/>
          <w:szCs w:val="24"/>
        </w:rPr>
        <w:t xml:space="preserve"> of chilled water, and the standard water pipes are 6.5 in diameter PVC pipes.</w:t>
      </w:r>
      <w:r w:rsidRPr="00880705" w:rsidR="00880705">
        <w:rPr>
          <w:rFonts w:ascii="Times New Roman" w:hAnsi="Times New Roman" w:cs="Times New Roman"/>
          <w:sz w:val="24"/>
          <w:szCs w:val="24"/>
        </w:rPr>
        <w:t xml:space="preserve"> </w:t>
      </w:r>
      <w:r w:rsidR="00880705">
        <w:rPr>
          <w:rFonts w:ascii="Times New Roman" w:hAnsi="Times New Roman" w:cs="Times New Roman"/>
          <w:sz w:val="24"/>
          <w:szCs w:val="24"/>
        </w:rPr>
        <w:t xml:space="preserve">These values were taken from an Affiliated Engineers Study that was provided to the Senior Design Team </w:t>
      </w:r>
      <w:sdt>
        <w:sdtPr>
          <w:rPr>
            <w:rFonts w:ascii="Times New Roman" w:hAnsi="Times New Roman" w:cs="Times New Roman"/>
            <w:sz w:val="24"/>
            <w:szCs w:val="24"/>
          </w:rPr>
          <w:id w:val="-475765188"/>
          <w:citation/>
        </w:sdtPr>
        <w:sdtContent>
          <w:r w:rsidR="00880705">
            <w:rPr>
              <w:rFonts w:ascii="Times New Roman" w:hAnsi="Times New Roman" w:cs="Times New Roman"/>
              <w:sz w:val="24"/>
              <w:szCs w:val="24"/>
            </w:rPr>
            <w:fldChar w:fldCharType="begin"/>
          </w:r>
          <w:r w:rsidR="00880705">
            <w:rPr>
              <w:rFonts w:ascii="Times New Roman" w:hAnsi="Times New Roman" w:cs="Times New Roman"/>
              <w:sz w:val="24"/>
              <w:szCs w:val="24"/>
            </w:rPr>
            <w:instrText xml:space="preserve"> CITATION Aff191 \l 1033 </w:instrText>
          </w:r>
          <w:r w:rsidR="00880705">
            <w:rPr>
              <w:rFonts w:ascii="Times New Roman" w:hAnsi="Times New Roman" w:cs="Times New Roman"/>
              <w:sz w:val="24"/>
              <w:szCs w:val="24"/>
            </w:rPr>
            <w:fldChar w:fldCharType="separate"/>
          </w:r>
          <w:r w:rsidRPr="00C16A28" w:rsidR="00880705">
            <w:rPr>
              <w:rFonts w:ascii="Times New Roman" w:hAnsi="Times New Roman" w:cs="Times New Roman"/>
              <w:noProof/>
              <w:sz w:val="24"/>
              <w:szCs w:val="24"/>
            </w:rPr>
            <w:t>(Affiliated Engineers, 2019)</w:t>
          </w:r>
          <w:r w:rsidR="00880705">
            <w:rPr>
              <w:rFonts w:ascii="Times New Roman" w:hAnsi="Times New Roman" w:cs="Times New Roman"/>
              <w:sz w:val="24"/>
              <w:szCs w:val="24"/>
            </w:rPr>
            <w:fldChar w:fldCharType="end"/>
          </w:r>
        </w:sdtContent>
      </w:sdt>
      <w:r w:rsidR="00880705">
        <w:rPr>
          <w:rFonts w:ascii="Times New Roman" w:hAnsi="Times New Roman" w:cs="Times New Roman"/>
          <w:sz w:val="24"/>
          <w:szCs w:val="24"/>
        </w:rPr>
        <w:t>.</w:t>
      </w:r>
      <w:r w:rsidRPr="313EFB1E" w:rsidR="00880705">
        <w:rPr>
          <w:rFonts w:ascii="Times New Roman" w:hAnsi="Times New Roman" w:eastAsia="Times New Roman" w:cs="Times New Roman"/>
          <w:sz w:val="24"/>
          <w:szCs w:val="24"/>
        </w:rPr>
        <w:t xml:space="preserve"> T</w:t>
      </w:r>
      <w:r w:rsidR="00880705">
        <w:rPr>
          <w:rFonts w:ascii="Times New Roman" w:hAnsi="Times New Roman" w:cs="Times New Roman"/>
          <w:sz w:val="24"/>
          <w:szCs w:val="24"/>
        </w:rPr>
        <w:t xml:space="preserve">he original intent was for the team to confirm these values with their own calculations. However, the team was unable to find blueprints to the new building and could not check the study’s numbers because they had insufficient information about the new building. </w:t>
      </w:r>
    </w:p>
    <w:p w:rsidR="008D3A9F" w:rsidP="00E20682" w:rsidRDefault="29ACAEA4" w14:paraId="5EE7B8CC" w14:textId="4C79BCE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calculations first started with using the modified Bernoulli’s equation</w:t>
      </w:r>
      <w:r w:rsidR="00C06A7E">
        <w:rPr>
          <w:rFonts w:ascii="Times New Roman" w:hAnsi="Times New Roman" w:cs="Times New Roman"/>
          <w:sz w:val="24"/>
          <w:szCs w:val="24"/>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008D3A9F" w:rsidTr="008D3A9F" w14:paraId="0EAB7764" w14:textId="77777777">
        <w:tc>
          <w:tcPr>
            <w:tcW w:w="3116" w:type="dxa"/>
          </w:tcPr>
          <w:p w:rsidR="008D3A9F" w:rsidP="00865C43" w:rsidRDefault="008D3A9F" w14:paraId="201D51DB" w14:textId="77777777">
            <w:pPr>
              <w:spacing w:line="480" w:lineRule="auto"/>
              <w:rPr>
                <w:rFonts w:ascii="Times New Roman" w:hAnsi="Times New Roman" w:cs="Times New Roman"/>
                <w:sz w:val="24"/>
                <w:szCs w:val="24"/>
              </w:rPr>
            </w:pPr>
          </w:p>
        </w:tc>
        <w:tc>
          <w:tcPr>
            <w:tcW w:w="3117" w:type="dxa"/>
          </w:tcPr>
          <w:p w:rsidR="008D3A9F" w:rsidP="008D3A9F" w:rsidRDefault="008D3A9F" w14:paraId="1FDA04EB" w14:textId="16B61B3F">
            <w:pPr>
              <w:spacing w:line="480" w:lineRule="auto"/>
              <w:jc w:val="right"/>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633FF921" wp14:editId="7E51B3C1">
                  <wp:simplePos x="0" y="0"/>
                  <wp:positionH relativeFrom="column">
                    <wp:posOffset>315036</wp:posOffset>
                  </wp:positionH>
                  <wp:positionV relativeFrom="paragraph">
                    <wp:posOffset>132080</wp:posOffset>
                  </wp:positionV>
                  <wp:extent cx="288925" cy="2393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88925" cy="239395"/>
                          </a:xfrm>
                          <a:prstGeom prst="rect">
                            <a:avLst/>
                          </a:prstGeom>
                        </pic:spPr>
                      </pic:pic>
                    </a:graphicData>
                  </a:graphic>
                </wp:anchor>
              </w:drawing>
            </w:r>
            <w:r>
              <w:rPr>
                <w:noProof/>
              </w:rPr>
              <w:drawing>
                <wp:inline distT="0" distB="0" distL="0" distR="0" wp14:anchorId="134F1592" wp14:editId="24C088E5">
                  <wp:extent cx="1148486" cy="47055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58013" cy="474463"/>
                          </a:xfrm>
                          <a:prstGeom prst="rect">
                            <a:avLst/>
                          </a:prstGeom>
                        </pic:spPr>
                      </pic:pic>
                    </a:graphicData>
                  </a:graphic>
                </wp:inline>
              </w:drawing>
            </w:r>
          </w:p>
        </w:tc>
        <w:tc>
          <w:tcPr>
            <w:tcW w:w="3117" w:type="dxa"/>
            <w:tcBorders>
              <w:left w:val="nil"/>
            </w:tcBorders>
          </w:tcPr>
          <w:p w:rsidR="008D3A9F" w:rsidP="008D3A9F" w:rsidRDefault="008D3A9F" w14:paraId="09FB745B" w14:textId="4AE65620">
            <w:pPr>
              <w:spacing w:line="480" w:lineRule="auto"/>
              <w:jc w:val="right"/>
              <w:rPr>
                <w:rFonts w:ascii="Times New Roman" w:hAnsi="Times New Roman" w:cs="Times New Roman"/>
                <w:sz w:val="24"/>
                <w:szCs w:val="24"/>
              </w:rPr>
            </w:pPr>
            <w:r>
              <w:rPr>
                <w:rFonts w:ascii="Times New Roman" w:hAnsi="Times New Roman" w:cs="Times New Roman"/>
                <w:sz w:val="24"/>
                <w:szCs w:val="24"/>
              </w:rPr>
              <w:t>(1)</w:t>
            </w:r>
          </w:p>
        </w:tc>
      </w:tr>
    </w:tbl>
    <w:p w:rsidR="00763898" w:rsidP="00865C43" w:rsidRDefault="59BAA4DB" w14:paraId="01331685" w14:textId="13247DCB">
      <w:pPr>
        <w:spacing w:line="480" w:lineRule="auto"/>
        <w:rPr>
          <w:rFonts w:ascii="Times New Roman" w:hAnsi="Times New Roman" w:cs="Times New Roman"/>
          <w:sz w:val="24"/>
          <w:szCs w:val="24"/>
        </w:rPr>
      </w:pPr>
      <w:r>
        <w:rPr>
          <w:rFonts w:ascii="Times New Roman" w:hAnsi="Times New Roman" w:cs="Times New Roman"/>
          <w:sz w:val="24"/>
          <w:szCs w:val="24"/>
        </w:rPr>
        <w:t>In equation</w:t>
      </w:r>
      <w:r w:rsidR="000E6416">
        <w:rPr>
          <w:rFonts w:ascii="Times New Roman" w:hAnsi="Times New Roman" w:cs="Times New Roman"/>
          <w:sz w:val="24"/>
          <w:szCs w:val="24"/>
        </w:rPr>
        <w:t xml:space="preserve"> (1)</w:t>
      </w:r>
      <w:r>
        <w:rPr>
          <w:rFonts w:ascii="Times New Roman" w:hAnsi="Times New Roman" w:cs="Times New Roman"/>
          <w:sz w:val="24"/>
          <w:szCs w:val="24"/>
        </w:rPr>
        <w:t xml:space="preserve">, L </w:t>
      </w:r>
      <w:r w:rsidR="007A30E6">
        <w:rPr>
          <w:rFonts w:ascii="Times New Roman" w:hAnsi="Times New Roman" w:cs="Times New Roman"/>
          <w:sz w:val="24"/>
          <w:szCs w:val="24"/>
        </w:rPr>
        <w:t>is the distance between</w:t>
      </w:r>
      <w:r w:rsidR="00CD59A4">
        <w:rPr>
          <w:rFonts w:ascii="Times New Roman" w:hAnsi="Times New Roman" w:cs="Times New Roman"/>
          <w:sz w:val="24"/>
          <w:szCs w:val="24"/>
        </w:rPr>
        <w:t xml:space="preserve"> the two buildings, </w:t>
      </w:r>
      <w:r>
        <w:rPr>
          <w:rFonts w:ascii="Times New Roman" w:hAnsi="Times New Roman" w:cs="Times New Roman"/>
          <w:sz w:val="24"/>
          <w:szCs w:val="24"/>
        </w:rPr>
        <w:t>D</w:t>
      </w:r>
      <w:r w:rsidR="00CD59A4">
        <w:rPr>
          <w:rFonts w:ascii="Times New Roman" w:hAnsi="Times New Roman" w:cs="Times New Roman"/>
          <w:sz w:val="24"/>
          <w:szCs w:val="24"/>
        </w:rPr>
        <w:t xml:space="preserve"> is the diameter of the pipes, and </w:t>
      </w:r>
      <w:r w:rsidR="00BD2200">
        <w:rPr>
          <w:rFonts w:ascii="Times New Roman" w:hAnsi="Times New Roman" w:cs="Times New Roman"/>
          <w:sz w:val="24"/>
          <w:szCs w:val="24"/>
        </w:rPr>
        <w:t>rho is the density of water</w:t>
      </w:r>
      <w:r w:rsidR="6DC97EA0">
        <w:rPr>
          <w:rFonts w:ascii="Times New Roman" w:hAnsi="Times New Roman" w:cs="Times New Roman"/>
          <w:sz w:val="24"/>
          <w:szCs w:val="24"/>
        </w:rPr>
        <w:t>.</w:t>
      </w:r>
      <w:r w:rsidR="29ACAEA4">
        <w:rPr>
          <w:rFonts w:ascii="Times New Roman" w:hAnsi="Times New Roman" w:cs="Times New Roman"/>
          <w:sz w:val="24"/>
          <w:szCs w:val="24"/>
        </w:rPr>
        <w:t xml:space="preserve"> </w:t>
      </w:r>
      <w:r w:rsidR="3ACE73E3">
        <w:rPr>
          <w:rFonts w:ascii="Times New Roman" w:hAnsi="Times New Roman" w:cs="Times New Roman"/>
          <w:sz w:val="24"/>
          <w:szCs w:val="24"/>
        </w:rPr>
        <w:t xml:space="preserve">The </w:t>
      </w:r>
      <w:r w:rsidR="00757557">
        <w:rPr>
          <w:rFonts w:ascii="Times New Roman" w:hAnsi="Times New Roman" w:eastAsia="Times New Roman" w:cs="Times New Roman"/>
          <w:color w:val="000000" w:themeColor="text1"/>
          <w:sz w:val="24"/>
          <w:szCs w:val="24"/>
        </w:rPr>
        <w:t>mass flow rate</w:t>
      </w:r>
      <w:r w:rsidRPr="313EFB1E" w:rsidR="3ACE73E3">
        <w:rPr>
          <w:rFonts w:ascii="Times New Roman" w:hAnsi="Times New Roman" w:eastAsia="Times New Roman" w:cs="Times New Roman"/>
          <w:color w:val="000000" w:themeColor="text1"/>
          <w:sz w:val="24"/>
          <w:szCs w:val="24"/>
        </w:rPr>
        <w:t xml:space="preserve"> is</w:t>
      </w:r>
      <w:r w:rsidR="313EFB1E">
        <w:rPr>
          <w:rFonts w:ascii="Times New Roman" w:hAnsi="Times New Roman" w:cs="Times New Roman"/>
          <w:sz w:val="24"/>
          <w:szCs w:val="24"/>
        </w:rPr>
        <w:t xml:space="preserve"> </w:t>
      </w:r>
      <w:r w:rsidRPr="313EFB1E" w:rsidR="313EFB1E">
        <w:rPr>
          <w:rFonts w:ascii="Times New Roman" w:hAnsi="Times New Roman" w:cs="Times New Roman"/>
          <w:sz w:val="24"/>
          <w:szCs w:val="24"/>
        </w:rPr>
        <w:t xml:space="preserve">known to be </w:t>
      </w:r>
      <w:r w:rsidRPr="313EFB1E" w:rsidR="00F74A46">
        <w:rPr>
          <w:rFonts w:ascii="Times New Roman" w:hAnsi="Times New Roman" w:cs="Times New Roman"/>
          <w:sz w:val="24"/>
          <w:szCs w:val="24"/>
        </w:rPr>
        <w:t xml:space="preserve">1371 </w:t>
      </w:r>
      <w:proofErr w:type="spellStart"/>
      <w:r w:rsidRPr="313EFB1E" w:rsidR="00F74A46">
        <w:rPr>
          <w:rFonts w:ascii="Times New Roman" w:hAnsi="Times New Roman" w:cs="Times New Roman"/>
          <w:sz w:val="24"/>
          <w:szCs w:val="24"/>
        </w:rPr>
        <w:t>gpm</w:t>
      </w:r>
      <w:proofErr w:type="spellEnd"/>
      <w:r w:rsidRPr="313EFB1E" w:rsidR="00F74A46">
        <w:rPr>
          <w:rFonts w:ascii="Times New Roman" w:hAnsi="Times New Roman" w:cs="Times New Roman"/>
          <w:sz w:val="24"/>
          <w:szCs w:val="24"/>
        </w:rPr>
        <w:t xml:space="preserve"> </w:t>
      </w:r>
      <w:r w:rsidR="00F74A46">
        <w:rPr>
          <w:rFonts w:ascii="Times New Roman" w:hAnsi="Times New Roman" w:cs="Times New Roman"/>
          <w:sz w:val="24"/>
          <w:szCs w:val="24"/>
        </w:rPr>
        <w:t>from the report</w:t>
      </w:r>
      <w:r w:rsidRPr="313EFB1E" w:rsidR="313EFB1E">
        <w:rPr>
          <w:rFonts w:ascii="Times New Roman" w:hAnsi="Times New Roman" w:cs="Times New Roman"/>
          <w:sz w:val="24"/>
          <w:szCs w:val="24"/>
        </w:rPr>
        <w:t xml:space="preserve">. </w:t>
      </w:r>
      <w:r w:rsidR="00791950">
        <w:rPr>
          <w:rFonts w:ascii="Times New Roman" w:hAnsi="Times New Roman" w:cs="Times New Roman"/>
          <w:sz w:val="24"/>
          <w:szCs w:val="24"/>
        </w:rPr>
        <w:t xml:space="preserve">Once the amount of chill water </w:t>
      </w:r>
      <w:r w:rsidR="00757557">
        <w:rPr>
          <w:rFonts w:ascii="Times New Roman" w:hAnsi="Times New Roman" w:cs="Times New Roman"/>
          <w:sz w:val="24"/>
          <w:szCs w:val="24"/>
        </w:rPr>
        <w:t>was</w:t>
      </w:r>
      <w:r w:rsidR="00791950">
        <w:rPr>
          <w:rFonts w:ascii="Times New Roman" w:hAnsi="Times New Roman" w:cs="Times New Roman"/>
          <w:sz w:val="24"/>
          <w:szCs w:val="24"/>
        </w:rPr>
        <w:t xml:space="preserve"> </w:t>
      </w:r>
      <w:r w:rsidR="00757557">
        <w:rPr>
          <w:rFonts w:ascii="Times New Roman" w:hAnsi="Times New Roman" w:cs="Times New Roman"/>
          <w:sz w:val="24"/>
          <w:szCs w:val="24"/>
        </w:rPr>
        <w:t>known,</w:t>
      </w:r>
      <w:r w:rsidR="00791950">
        <w:rPr>
          <w:rFonts w:ascii="Times New Roman" w:hAnsi="Times New Roman" w:cs="Times New Roman"/>
          <w:sz w:val="24"/>
          <w:szCs w:val="24"/>
        </w:rPr>
        <w:t xml:space="preserve"> </w:t>
      </w:r>
      <w:r w:rsidR="00B463C8">
        <w:rPr>
          <w:rFonts w:ascii="Times New Roman" w:hAnsi="Times New Roman" w:cs="Times New Roman"/>
          <w:sz w:val="24"/>
          <w:szCs w:val="24"/>
        </w:rPr>
        <w:t>the team calculated the power</w:t>
      </w:r>
      <w:r w:rsidR="00757557">
        <w:rPr>
          <w:rFonts w:ascii="Times New Roman" w:hAnsi="Times New Roman" w:cs="Times New Roman"/>
          <w:sz w:val="24"/>
          <w:szCs w:val="24"/>
        </w:rPr>
        <w:t xml:space="preserve"> </w:t>
      </w:r>
      <w:r w:rsidR="00B463C8">
        <w:rPr>
          <w:rFonts w:ascii="Times New Roman" w:hAnsi="Times New Roman" w:cs="Times New Roman"/>
          <w:sz w:val="24"/>
          <w:szCs w:val="24"/>
        </w:rPr>
        <w:t>require</w:t>
      </w:r>
      <w:r w:rsidR="00757557">
        <w:rPr>
          <w:rFonts w:ascii="Times New Roman" w:hAnsi="Times New Roman" w:cs="Times New Roman"/>
          <w:sz w:val="24"/>
          <w:szCs w:val="24"/>
        </w:rPr>
        <w:t>d</w:t>
      </w:r>
      <w:r w:rsidR="00B463C8">
        <w:rPr>
          <w:rFonts w:ascii="Times New Roman" w:hAnsi="Times New Roman" w:cs="Times New Roman"/>
          <w:sz w:val="24"/>
          <w:szCs w:val="24"/>
        </w:rPr>
        <w:t xml:space="preserve"> to pump water from the </w:t>
      </w:r>
      <w:proofErr w:type="spellStart"/>
      <w:r w:rsidR="00B463C8">
        <w:rPr>
          <w:rFonts w:ascii="Times New Roman" w:hAnsi="Times New Roman" w:cs="Times New Roman"/>
          <w:sz w:val="24"/>
          <w:szCs w:val="24"/>
        </w:rPr>
        <w:t>MagLab</w:t>
      </w:r>
      <w:proofErr w:type="spellEnd"/>
      <w:r w:rsidR="00B463C8">
        <w:rPr>
          <w:rFonts w:ascii="Times New Roman" w:hAnsi="Times New Roman" w:cs="Times New Roman"/>
          <w:sz w:val="24"/>
          <w:szCs w:val="24"/>
        </w:rPr>
        <w:t xml:space="preserve"> to IRCB. </w:t>
      </w:r>
      <w:r w:rsidR="0A9A3457">
        <w:rPr>
          <w:rFonts w:ascii="Times New Roman" w:hAnsi="Times New Roman" w:cs="Times New Roman"/>
          <w:sz w:val="24"/>
          <w:szCs w:val="24"/>
        </w:rPr>
        <w:t xml:space="preserve">Then </w:t>
      </w:r>
      <w:r w:rsidRPr="313EFB1E" w:rsidR="313EFB1E">
        <w:rPr>
          <w:rFonts w:ascii="Times New Roman" w:hAnsi="Times New Roman" w:eastAsia="Times New Roman" w:cs="Times New Roman"/>
          <w:color w:val="000000" w:themeColor="text1"/>
          <w:sz w:val="24"/>
          <w:szCs w:val="24"/>
        </w:rPr>
        <w:t>ƒ</w:t>
      </w:r>
      <w:r w:rsidR="0A9A3457">
        <w:rPr>
          <w:rFonts w:ascii="Times New Roman" w:hAnsi="Times New Roman" w:cs="Times New Roman"/>
          <w:sz w:val="24"/>
          <w:szCs w:val="24"/>
        </w:rPr>
        <w:t xml:space="preserve"> (the friction factor) needed to be calculated. Because there are multiple equations for friction factor based on whether the flow is laminar or turbulent, the Reynold’s </w:t>
      </w:r>
      <w:r w:rsidR="00345806">
        <w:rPr>
          <w:rFonts w:ascii="Times New Roman" w:hAnsi="Times New Roman" w:cs="Times New Roman"/>
          <w:sz w:val="24"/>
          <w:szCs w:val="24"/>
        </w:rPr>
        <w:t>number</w:t>
      </w:r>
      <w:r w:rsidR="0A9A3457">
        <w:rPr>
          <w:rFonts w:ascii="Times New Roman" w:hAnsi="Times New Roman" w:cs="Times New Roman"/>
          <w:sz w:val="24"/>
          <w:szCs w:val="24"/>
        </w:rPr>
        <w:t xml:space="preserve"> needed to be found to determine this answer</w:t>
      </w:r>
      <w:r w:rsidR="004B77A5">
        <w:rPr>
          <w:rFonts w:ascii="Times New Roman" w:hAnsi="Times New Roman" w:cs="Times New Roman"/>
          <w:sz w:val="24"/>
          <w:szCs w:val="24"/>
        </w:rPr>
        <w:t xml:space="preserve">. The formula that we used to </w:t>
      </w:r>
      <w:r w:rsidR="00013F6E">
        <w:rPr>
          <w:rFonts w:ascii="Times New Roman" w:hAnsi="Times New Roman" w:cs="Times New Roman"/>
          <w:sz w:val="24"/>
          <w:szCs w:val="24"/>
        </w:rPr>
        <w:t>determine</w:t>
      </w:r>
      <w:r w:rsidR="000F3700">
        <w:rPr>
          <w:rFonts w:ascii="Times New Roman" w:hAnsi="Times New Roman" w:cs="Times New Roman"/>
          <w:sz w:val="24"/>
          <w:szCs w:val="24"/>
        </w:rPr>
        <w:t xml:space="preserve"> the </w:t>
      </w:r>
      <w:r w:rsidR="004B0340">
        <w:rPr>
          <w:rFonts w:ascii="Times New Roman" w:hAnsi="Times New Roman" w:cs="Times New Roman"/>
          <w:sz w:val="24"/>
          <w:szCs w:val="24"/>
        </w:rPr>
        <w:t>Reynolds Number</w:t>
      </w:r>
      <w:r w:rsidR="00681944">
        <w:rPr>
          <w:rFonts w:ascii="Times New Roman" w:hAnsi="Times New Roman" w:cs="Times New Roman"/>
          <w:sz w:val="24"/>
          <w:szCs w:val="24"/>
        </w:rPr>
        <w:t xml:space="preserve"> was equation (2)</w:t>
      </w:r>
      <w:r w:rsidR="004B0340">
        <w:rPr>
          <w:rFonts w:ascii="Times New Roman" w:hAnsi="Times New Roman" w:cs="Times New Roman"/>
          <w:sz w:val="24"/>
          <w:szCs w:val="24"/>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00763898" w:rsidTr="005A1A74" w14:paraId="1DC707E5" w14:textId="77777777">
        <w:tc>
          <w:tcPr>
            <w:tcW w:w="3116" w:type="dxa"/>
          </w:tcPr>
          <w:p w:rsidR="00763898" w:rsidP="005A1A74" w:rsidRDefault="00763898" w14:paraId="1FF3A916" w14:textId="77777777">
            <w:pPr>
              <w:spacing w:line="480" w:lineRule="auto"/>
              <w:rPr>
                <w:rFonts w:ascii="Times New Roman" w:hAnsi="Times New Roman" w:cs="Times New Roman"/>
                <w:sz w:val="24"/>
                <w:szCs w:val="24"/>
              </w:rPr>
            </w:pPr>
          </w:p>
        </w:tc>
        <w:tc>
          <w:tcPr>
            <w:tcW w:w="3117" w:type="dxa"/>
          </w:tcPr>
          <w:p w:rsidR="00763898" w:rsidP="00763898" w:rsidRDefault="00763898" w14:paraId="61AA7062" w14:textId="6E5C5B70">
            <w:pPr>
              <w:spacing w:line="480" w:lineRule="auto"/>
              <w:jc w:val="center"/>
              <w:rPr>
                <w:rFonts w:ascii="Times New Roman" w:hAnsi="Times New Roman" w:cs="Times New Roman"/>
                <w:sz w:val="24"/>
                <w:szCs w:val="24"/>
              </w:rPr>
            </w:pPr>
            <w:r>
              <w:rPr>
                <w:noProof/>
              </w:rPr>
              <w:drawing>
                <wp:inline distT="0" distB="0" distL="0" distR="0" wp14:anchorId="682CCE4C" wp14:editId="6C389374">
                  <wp:extent cx="1382573" cy="412601"/>
                  <wp:effectExtent l="0" t="0" r="0" b="6985"/>
                  <wp:docPr id="2018271131" name="Picture 201827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05788" cy="419529"/>
                          </a:xfrm>
                          <a:prstGeom prst="rect">
                            <a:avLst/>
                          </a:prstGeom>
                        </pic:spPr>
                      </pic:pic>
                    </a:graphicData>
                  </a:graphic>
                </wp:inline>
              </w:drawing>
            </w:r>
          </w:p>
        </w:tc>
        <w:tc>
          <w:tcPr>
            <w:tcW w:w="3117" w:type="dxa"/>
            <w:tcBorders>
              <w:left w:val="nil"/>
            </w:tcBorders>
          </w:tcPr>
          <w:p w:rsidR="00763898" w:rsidP="005A1A74" w:rsidRDefault="00763898" w14:paraId="62A63834" w14:textId="204440BE">
            <w:pPr>
              <w:spacing w:line="480" w:lineRule="auto"/>
              <w:jc w:val="right"/>
              <w:rPr>
                <w:rFonts w:ascii="Times New Roman" w:hAnsi="Times New Roman" w:cs="Times New Roman"/>
                <w:sz w:val="24"/>
                <w:szCs w:val="24"/>
              </w:rPr>
            </w:pPr>
            <w:r>
              <w:rPr>
                <w:rFonts w:ascii="Times New Roman" w:hAnsi="Times New Roman" w:cs="Times New Roman"/>
                <w:sz w:val="24"/>
                <w:szCs w:val="24"/>
              </w:rPr>
              <w:t>(2)</w:t>
            </w:r>
          </w:p>
        </w:tc>
      </w:tr>
    </w:tbl>
    <w:p w:rsidR="004958C4" w:rsidP="00865C43" w:rsidRDefault="0A9A3457" w14:paraId="3F5F0DEE" w14:textId="558EED13">
      <w:pPr>
        <w:spacing w:line="480" w:lineRule="auto"/>
        <w:rPr>
          <w:rFonts w:ascii="Times New Roman" w:hAnsi="Times New Roman" w:cs="Times New Roman"/>
          <w:sz w:val="24"/>
          <w:szCs w:val="24"/>
        </w:rPr>
      </w:pPr>
      <w:r>
        <w:rPr>
          <w:rFonts w:ascii="Times New Roman" w:hAnsi="Times New Roman" w:cs="Times New Roman"/>
          <w:sz w:val="24"/>
          <w:szCs w:val="24"/>
        </w:rPr>
        <w:t>The</w:t>
      </w:r>
      <w:r w:rsidR="00523469">
        <w:rPr>
          <w:rFonts w:ascii="Times New Roman" w:hAnsi="Times New Roman" w:cs="Times New Roman"/>
          <w:sz w:val="24"/>
          <w:szCs w:val="24"/>
        </w:rPr>
        <w:t xml:space="preserve"> </w:t>
      </w:r>
      <w:r>
        <w:rPr>
          <w:rFonts w:ascii="Times New Roman" w:hAnsi="Times New Roman" w:cs="Times New Roman"/>
          <w:sz w:val="24"/>
          <w:szCs w:val="24"/>
        </w:rPr>
        <w:t>dynamic viscosity of water</w:t>
      </w:r>
      <w:r w:rsidR="00523469">
        <w:rPr>
          <w:rFonts w:ascii="Times New Roman" w:hAnsi="Times New Roman" w:cs="Times New Roman"/>
          <w:sz w:val="24"/>
          <w:szCs w:val="24"/>
        </w:rPr>
        <w:t xml:space="preserve">, </w:t>
      </w:r>
      <w:r w:rsidRPr="313EFB1E" w:rsidR="00523469">
        <w:rPr>
          <w:rFonts w:ascii="Times New Roman" w:hAnsi="Times New Roman" w:eastAsia="Times New Roman" w:cs="Times New Roman"/>
          <w:color w:val="000000" w:themeColor="text1"/>
          <w:sz w:val="24"/>
          <w:szCs w:val="24"/>
        </w:rPr>
        <w:t>µ</w:t>
      </w:r>
      <w:r w:rsidR="00523469">
        <w:rPr>
          <w:rFonts w:ascii="Times New Roman" w:hAnsi="Times New Roman" w:eastAsia="Times New Roman" w:cs="Times New Roman"/>
          <w:color w:val="000000" w:themeColor="text1"/>
          <w:sz w:val="24"/>
          <w:szCs w:val="24"/>
        </w:rPr>
        <w:t xml:space="preserve">, </w:t>
      </w:r>
      <w:r>
        <w:rPr>
          <w:rFonts w:ascii="Times New Roman" w:hAnsi="Times New Roman" w:cs="Times New Roman"/>
          <w:sz w:val="24"/>
          <w:szCs w:val="24"/>
        </w:rPr>
        <w:t xml:space="preserve">was found to be </w:t>
      </w:r>
      <w:r w:rsidRPr="313EFB1E" w:rsidR="313EFB1E">
        <w:rPr>
          <w:rFonts w:ascii="Times New Roman" w:hAnsi="Times New Roman" w:eastAsia="Times New Roman" w:cs="Times New Roman"/>
          <w:color w:val="000000" w:themeColor="text1"/>
          <w:sz w:val="24"/>
          <w:szCs w:val="24"/>
        </w:rPr>
        <w:t>8.9 x 10</w:t>
      </w:r>
      <w:r w:rsidRPr="313EFB1E" w:rsidR="313EFB1E">
        <w:rPr>
          <w:rFonts w:ascii="Times New Roman" w:hAnsi="Times New Roman" w:eastAsia="Times New Roman" w:cs="Times New Roman"/>
          <w:color w:val="000000" w:themeColor="text1"/>
          <w:sz w:val="24"/>
          <w:szCs w:val="24"/>
          <w:vertAlign w:val="superscript"/>
        </w:rPr>
        <w:t>-4</w:t>
      </w:r>
      <w:r w:rsidRPr="313EFB1E" w:rsidR="313EFB1E">
        <w:rPr>
          <w:rFonts w:ascii="Times New Roman" w:hAnsi="Times New Roman" w:eastAsia="Times New Roman" w:cs="Times New Roman"/>
          <w:color w:val="000000" w:themeColor="text1"/>
          <w:sz w:val="24"/>
          <w:szCs w:val="24"/>
        </w:rPr>
        <w:t xml:space="preserve"> Pa s.</w:t>
      </w:r>
      <w:r>
        <w:rPr>
          <w:rFonts w:ascii="Times New Roman" w:hAnsi="Times New Roman" w:cs="Times New Roman"/>
          <w:sz w:val="24"/>
          <w:szCs w:val="24"/>
        </w:rPr>
        <w:t xml:space="preserve"> The</w:t>
      </w:r>
      <w:r w:rsidR="0068624A">
        <w:rPr>
          <w:rFonts w:ascii="Times New Roman" w:hAnsi="Times New Roman" w:cs="Times New Roman"/>
          <w:sz w:val="24"/>
          <w:szCs w:val="24"/>
        </w:rPr>
        <w:t xml:space="preserve"> Reynolds</w:t>
      </w:r>
      <w:r>
        <w:rPr>
          <w:rFonts w:ascii="Times New Roman" w:hAnsi="Times New Roman" w:cs="Times New Roman"/>
          <w:sz w:val="24"/>
          <w:szCs w:val="24"/>
        </w:rPr>
        <w:t xml:space="preserve"> </w:t>
      </w:r>
      <w:r w:rsidR="0068624A">
        <w:rPr>
          <w:rFonts w:ascii="Times New Roman" w:hAnsi="Times New Roman" w:cs="Times New Roman"/>
          <w:sz w:val="24"/>
          <w:szCs w:val="24"/>
        </w:rPr>
        <w:t>N</w:t>
      </w:r>
      <w:r>
        <w:rPr>
          <w:rFonts w:ascii="Times New Roman" w:hAnsi="Times New Roman" w:cs="Times New Roman"/>
          <w:sz w:val="24"/>
          <w:szCs w:val="24"/>
        </w:rPr>
        <w:t xml:space="preserve">umber was found to be high enough to consider the flow is turbulent. </w:t>
      </w:r>
      <w:r w:rsidR="0068624A">
        <w:rPr>
          <w:rFonts w:ascii="Times New Roman" w:hAnsi="Times New Roman" w:cs="Times New Roman"/>
          <w:sz w:val="24"/>
          <w:szCs w:val="24"/>
        </w:rPr>
        <w:t>T</w:t>
      </w:r>
      <w:r>
        <w:rPr>
          <w:rFonts w:ascii="Times New Roman" w:hAnsi="Times New Roman" w:cs="Times New Roman"/>
          <w:sz w:val="24"/>
          <w:szCs w:val="24"/>
        </w:rPr>
        <w:t>he Chen</w:t>
      </w:r>
      <w:r w:rsidR="00612DE9">
        <w:rPr>
          <w:rFonts w:ascii="Times New Roman" w:hAnsi="Times New Roman" w:cs="Times New Roman"/>
          <w:sz w:val="24"/>
          <w:szCs w:val="24"/>
        </w:rPr>
        <w:t>’</w:t>
      </w:r>
      <w:r>
        <w:rPr>
          <w:rFonts w:ascii="Times New Roman" w:hAnsi="Times New Roman" w:cs="Times New Roman"/>
          <w:sz w:val="24"/>
          <w:szCs w:val="24"/>
        </w:rPr>
        <w:t>s Correlation equation used to find the friction factor for turbulent flows was used</w:t>
      </w:r>
      <w:r w:rsidR="009E55FF">
        <w:rPr>
          <w:rFonts w:ascii="Times New Roman" w:hAnsi="Times New Roman" w:cs="Times New Roman"/>
          <w:sz w:val="24"/>
          <w:szCs w:val="24"/>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2"/>
        <w:gridCol w:w="5136"/>
        <w:gridCol w:w="2162"/>
      </w:tblGrid>
      <w:tr w:rsidR="00815FFF" w:rsidTr="005A1A74" w14:paraId="4D356306" w14:textId="77777777">
        <w:tc>
          <w:tcPr>
            <w:tcW w:w="3116" w:type="dxa"/>
          </w:tcPr>
          <w:p w:rsidR="004958C4" w:rsidP="005A1A74" w:rsidRDefault="004958C4" w14:paraId="3CA63057" w14:textId="77777777">
            <w:pPr>
              <w:spacing w:line="480" w:lineRule="auto"/>
              <w:rPr>
                <w:rFonts w:ascii="Times New Roman" w:hAnsi="Times New Roman" w:cs="Times New Roman"/>
                <w:sz w:val="24"/>
                <w:szCs w:val="24"/>
              </w:rPr>
            </w:pPr>
          </w:p>
        </w:tc>
        <w:tc>
          <w:tcPr>
            <w:tcW w:w="3117" w:type="dxa"/>
          </w:tcPr>
          <w:p w:rsidR="004958C4" w:rsidP="005A1A74" w:rsidRDefault="004958C4" w14:paraId="4E993B04" w14:textId="5A2D47D5">
            <w:pPr>
              <w:spacing w:line="480" w:lineRule="auto"/>
              <w:jc w:val="center"/>
              <w:rPr>
                <w:rFonts w:ascii="Times New Roman" w:hAnsi="Times New Roman" w:cs="Times New Roman"/>
                <w:sz w:val="24"/>
                <w:szCs w:val="24"/>
              </w:rPr>
            </w:pPr>
            <w:r>
              <w:rPr>
                <w:noProof/>
              </w:rPr>
              <w:drawing>
                <wp:inline distT="0" distB="0" distL="0" distR="0" wp14:anchorId="16299624" wp14:editId="150E3D25">
                  <wp:extent cx="3123590" cy="480017"/>
                  <wp:effectExtent l="0" t="0" r="635" b="0"/>
                  <wp:docPr id="908437370" name="Picture 90843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97102" cy="491314"/>
                          </a:xfrm>
                          <a:prstGeom prst="rect">
                            <a:avLst/>
                          </a:prstGeom>
                        </pic:spPr>
                      </pic:pic>
                    </a:graphicData>
                  </a:graphic>
                </wp:inline>
              </w:drawing>
            </w:r>
          </w:p>
        </w:tc>
        <w:tc>
          <w:tcPr>
            <w:tcW w:w="3117" w:type="dxa"/>
            <w:tcBorders>
              <w:left w:val="nil"/>
            </w:tcBorders>
          </w:tcPr>
          <w:p w:rsidR="004958C4" w:rsidP="005A1A74" w:rsidRDefault="004958C4" w14:paraId="6779F83E" w14:textId="1233AEAF">
            <w:pPr>
              <w:spacing w:line="480" w:lineRule="auto"/>
              <w:jc w:val="right"/>
              <w:rPr>
                <w:rFonts w:ascii="Times New Roman" w:hAnsi="Times New Roman" w:cs="Times New Roman"/>
                <w:sz w:val="24"/>
                <w:szCs w:val="24"/>
              </w:rPr>
            </w:pPr>
            <w:r>
              <w:rPr>
                <w:rFonts w:ascii="Times New Roman" w:hAnsi="Times New Roman" w:cs="Times New Roman"/>
                <w:sz w:val="24"/>
                <w:szCs w:val="24"/>
              </w:rPr>
              <w:t>(3)</w:t>
            </w:r>
          </w:p>
        </w:tc>
      </w:tr>
    </w:tbl>
    <w:p w:rsidR="00C161DE" w:rsidP="00865C43" w:rsidRDefault="5EBC9C02" w14:paraId="6A4C9B9A" w14:textId="256DB76B">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this equation </w:t>
      </w:r>
      <w:r w:rsidR="313EFB1E">
        <w:rPr>
          <w:rFonts w:ascii="Times New Roman" w:hAnsi="Times New Roman" w:cs="Times New Roman"/>
          <w:sz w:val="24"/>
          <w:szCs w:val="24"/>
        </w:rPr>
        <w:t>relative roughness</w:t>
      </w:r>
      <w:r w:rsidR="00DF4CA4">
        <w:rPr>
          <w:rFonts w:ascii="Times New Roman" w:hAnsi="Times New Roman" w:cs="Times New Roman"/>
          <w:sz w:val="24"/>
          <w:szCs w:val="24"/>
        </w:rPr>
        <w:t xml:space="preserve">, </w:t>
      </w:r>
      <w:r w:rsidRPr="313EFB1E" w:rsidR="00DF4CA4">
        <w:rPr>
          <w:rFonts w:ascii="Times New Roman" w:hAnsi="Times New Roman" w:eastAsia="Times New Roman" w:cs="Times New Roman"/>
          <w:color w:val="000000" w:themeColor="text1"/>
          <w:sz w:val="24"/>
          <w:szCs w:val="24"/>
        </w:rPr>
        <w:t>ε</w:t>
      </w:r>
      <w:r w:rsidR="00DF4CA4">
        <w:rPr>
          <w:rFonts w:ascii="Times New Roman" w:hAnsi="Times New Roman" w:eastAsia="Times New Roman" w:cs="Times New Roman"/>
          <w:color w:val="000000" w:themeColor="text1"/>
          <w:sz w:val="24"/>
          <w:szCs w:val="24"/>
        </w:rPr>
        <w:t>,</w:t>
      </w:r>
      <w:r w:rsidR="00DF4CA4">
        <w:rPr>
          <w:rFonts w:ascii="Times New Roman" w:hAnsi="Times New Roman" w:cs="Times New Roman"/>
          <w:sz w:val="24"/>
          <w:szCs w:val="24"/>
        </w:rPr>
        <w:t xml:space="preserve"> </w:t>
      </w:r>
      <w:r w:rsidR="313EFB1E">
        <w:rPr>
          <w:rFonts w:ascii="Times New Roman" w:hAnsi="Times New Roman" w:cs="Times New Roman"/>
          <w:sz w:val="24"/>
          <w:szCs w:val="24"/>
        </w:rPr>
        <w:t xml:space="preserve">was based on the material of the pipe which was assumed to be PVC and found to be </w:t>
      </w:r>
      <w:r w:rsidRPr="313EFB1E" w:rsidR="313EFB1E">
        <w:rPr>
          <w:rFonts w:ascii="Times New Roman" w:hAnsi="Times New Roman" w:eastAsia="Times New Roman" w:cs="Times New Roman"/>
          <w:color w:val="000000" w:themeColor="text1"/>
          <w:sz w:val="24"/>
          <w:szCs w:val="24"/>
        </w:rPr>
        <w:t>1.5 x 10</w:t>
      </w:r>
      <w:r w:rsidRPr="313EFB1E" w:rsidR="313EFB1E">
        <w:rPr>
          <w:rFonts w:ascii="Times New Roman" w:hAnsi="Times New Roman" w:eastAsia="Times New Roman" w:cs="Times New Roman"/>
          <w:color w:val="000000" w:themeColor="text1"/>
          <w:sz w:val="24"/>
          <w:szCs w:val="24"/>
          <w:vertAlign w:val="superscript"/>
        </w:rPr>
        <w:t>-6</w:t>
      </w:r>
      <w:r w:rsidRPr="313EFB1E" w:rsidR="313EFB1E">
        <w:rPr>
          <w:rFonts w:ascii="Times New Roman" w:hAnsi="Times New Roman" w:eastAsia="Times New Roman" w:cs="Times New Roman"/>
          <w:color w:val="000000" w:themeColor="text1"/>
          <w:sz w:val="24"/>
          <w:szCs w:val="24"/>
        </w:rPr>
        <w:t xml:space="preserve"> m</w:t>
      </w:r>
      <w:r w:rsidR="313EFB1E">
        <w:rPr>
          <w:rFonts w:ascii="Times New Roman" w:hAnsi="Times New Roman" w:cs="Times New Roman"/>
          <w:sz w:val="24"/>
          <w:szCs w:val="24"/>
        </w:rPr>
        <w:t xml:space="preserve">. Lastly, the coefficient of flow resistance needed to be found. However, this parameter is based </w:t>
      </w:r>
      <w:r w:rsidR="000243FD">
        <w:rPr>
          <w:rFonts w:ascii="Times New Roman" w:hAnsi="Times New Roman" w:cs="Times New Roman"/>
          <w:sz w:val="24"/>
          <w:szCs w:val="24"/>
        </w:rPr>
        <w:t>off</w:t>
      </w:r>
      <w:r w:rsidR="313EFB1E">
        <w:rPr>
          <w:rFonts w:ascii="Times New Roman" w:hAnsi="Times New Roman" w:cs="Times New Roman"/>
          <w:sz w:val="24"/>
          <w:szCs w:val="24"/>
        </w:rPr>
        <w:t xml:space="preserve"> the minor losses of the whole system, these minor losses would come from the elbows, bushing and expansion, and valves throughout the piping.  To know this, we would require a diagram of how exactly the pip</w:t>
      </w:r>
      <w:r w:rsidRPr="313EFB1E" w:rsidR="313EFB1E">
        <w:rPr>
          <w:rFonts w:ascii="Times New Roman" w:hAnsi="Times New Roman" w:eastAsia="Times New Roman" w:cs="Times New Roman"/>
          <w:sz w:val="24"/>
          <w:szCs w:val="24"/>
        </w:rPr>
        <w:t xml:space="preserve">ing will be built from the </w:t>
      </w:r>
      <w:proofErr w:type="spellStart"/>
      <w:r w:rsidRPr="313EFB1E" w:rsidR="313EFB1E">
        <w:rPr>
          <w:rFonts w:ascii="Times New Roman" w:hAnsi="Times New Roman" w:eastAsia="Times New Roman" w:cs="Times New Roman"/>
          <w:sz w:val="24"/>
          <w:szCs w:val="24"/>
        </w:rPr>
        <w:t>Maglab</w:t>
      </w:r>
      <w:proofErr w:type="spellEnd"/>
      <w:r w:rsidRPr="313EFB1E" w:rsidR="313EFB1E">
        <w:rPr>
          <w:rFonts w:ascii="Times New Roman" w:hAnsi="Times New Roman" w:eastAsia="Times New Roman" w:cs="Times New Roman"/>
          <w:sz w:val="24"/>
          <w:szCs w:val="24"/>
        </w:rPr>
        <w:t xml:space="preserve"> to IRCB and this still isn’t known yet. </w:t>
      </w:r>
      <w:r w:rsidR="000243FD">
        <w:rPr>
          <w:rFonts w:ascii="Times New Roman" w:hAnsi="Times New Roman" w:eastAsia="Times New Roman" w:cs="Times New Roman"/>
          <w:sz w:val="24"/>
          <w:szCs w:val="24"/>
        </w:rPr>
        <w:t>We</w:t>
      </w:r>
      <w:r w:rsidRPr="313EFB1E" w:rsidR="313EFB1E">
        <w:rPr>
          <w:rFonts w:ascii="Times New Roman" w:hAnsi="Times New Roman" w:eastAsia="Times New Roman" w:cs="Times New Roman"/>
          <w:sz w:val="24"/>
          <w:szCs w:val="24"/>
        </w:rPr>
        <w:t xml:space="preserve"> assumed there would be no minor losses and the pressure loss in the system was found to be 111858</w:t>
      </w:r>
      <w:r w:rsidR="000243FD">
        <w:rPr>
          <w:rFonts w:ascii="Times New Roman" w:hAnsi="Times New Roman" w:eastAsia="Times New Roman" w:cs="Times New Roman"/>
          <w:sz w:val="24"/>
          <w:szCs w:val="24"/>
        </w:rPr>
        <w:t xml:space="preserve"> </w:t>
      </w:r>
      <w:r w:rsidRPr="313EFB1E" w:rsidR="313EFB1E">
        <w:rPr>
          <w:rFonts w:ascii="Times New Roman" w:hAnsi="Times New Roman" w:eastAsia="Times New Roman" w:cs="Times New Roman"/>
          <w:sz w:val="24"/>
          <w:szCs w:val="24"/>
        </w:rPr>
        <w:t>kg</w:t>
      </w:r>
      <w:r w:rsidR="000243FD">
        <w:rPr>
          <w:rFonts w:ascii="Times New Roman" w:hAnsi="Times New Roman" w:eastAsia="Times New Roman" w:cs="Times New Roman"/>
          <w:sz w:val="24"/>
          <w:szCs w:val="24"/>
        </w:rPr>
        <w:t xml:space="preserve"> </w:t>
      </w:r>
      <w:r w:rsidRPr="313EFB1E" w:rsidR="313EFB1E">
        <w:rPr>
          <w:rFonts w:ascii="Times New Roman" w:hAnsi="Times New Roman" w:eastAsia="Times New Roman" w:cs="Times New Roman"/>
          <w:sz w:val="24"/>
          <w:szCs w:val="24"/>
        </w:rPr>
        <w:t>m</w:t>
      </w:r>
      <w:r w:rsidR="002C77F8">
        <w:rPr>
          <w:rFonts w:ascii="Times New Roman" w:hAnsi="Times New Roman" w:eastAsia="Times New Roman" w:cs="Times New Roman"/>
          <w:sz w:val="24"/>
          <w:szCs w:val="24"/>
          <w:vertAlign w:val="superscript"/>
        </w:rPr>
        <w:t>2</w:t>
      </w:r>
      <w:r w:rsidRPr="313EFB1E" w:rsidR="313EFB1E">
        <w:rPr>
          <w:rFonts w:ascii="Times New Roman" w:hAnsi="Times New Roman" w:eastAsia="Times New Roman" w:cs="Times New Roman"/>
          <w:sz w:val="24"/>
          <w:szCs w:val="24"/>
        </w:rPr>
        <w:t>/s</w:t>
      </w:r>
      <w:r w:rsidR="002C77F8">
        <w:rPr>
          <w:rFonts w:ascii="Times New Roman" w:hAnsi="Times New Roman" w:eastAsia="Times New Roman" w:cs="Times New Roman"/>
          <w:sz w:val="24"/>
          <w:szCs w:val="24"/>
          <w:vertAlign w:val="superscript"/>
        </w:rPr>
        <w:t>3</w:t>
      </w:r>
      <w:r w:rsidRPr="313EFB1E" w:rsidR="313EFB1E">
        <w:rPr>
          <w:rFonts w:ascii="Times New Roman" w:hAnsi="Times New Roman" w:eastAsia="Times New Roman" w:cs="Times New Roman"/>
          <w:sz w:val="24"/>
          <w:szCs w:val="24"/>
        </w:rPr>
        <w:t xml:space="preserve">. Next the equation to find power </w:t>
      </w:r>
      <w:proofErr w:type="spellStart"/>
      <w:r w:rsidRPr="313EFB1E" w:rsidR="313EFB1E">
        <w:rPr>
          <w:rFonts w:ascii="Times New Roman" w:hAnsi="Times New Roman" w:eastAsia="Times New Roman" w:cs="Times New Roman"/>
          <w:color w:val="000000" w:themeColor="text1"/>
          <w:sz w:val="24"/>
          <w:szCs w:val="24"/>
        </w:rPr>
        <w:t>Δp</w:t>
      </w:r>
      <w:r w:rsidRPr="313EFB1E" w:rsidR="002C77F8">
        <w:rPr>
          <w:rFonts w:ascii="Times New Roman" w:hAnsi="Times New Roman" w:eastAsia="Times New Roman" w:cs="Times New Roman"/>
          <w:color w:val="000000" w:themeColor="text1"/>
          <w:sz w:val="24"/>
          <w:szCs w:val="24"/>
        </w:rPr>
        <w:t>V</w:t>
      </w:r>
      <w:proofErr w:type="spellEnd"/>
      <w:r w:rsidRPr="313EFB1E" w:rsidR="002C77F8">
        <w:rPr>
          <w:rFonts w:ascii="Times New Roman" w:hAnsi="Times New Roman" w:eastAsia="Times New Roman" w:cs="Times New Roman"/>
          <w:color w:val="000000" w:themeColor="text1"/>
          <w:sz w:val="24"/>
          <w:szCs w:val="24"/>
        </w:rPr>
        <w:t>̇</w:t>
      </w:r>
      <w:r w:rsidRPr="313EFB1E" w:rsidR="313EFB1E">
        <w:rPr>
          <w:rFonts w:ascii="Times New Roman" w:hAnsi="Times New Roman" w:eastAsia="Times New Roman" w:cs="Times New Roman"/>
          <w:sz w:val="24"/>
          <w:szCs w:val="24"/>
        </w:rPr>
        <w:t xml:space="preserve"> was used. The </w:t>
      </w:r>
      <w:r w:rsidRPr="313EFB1E" w:rsidR="313EFB1E">
        <w:rPr>
          <w:rFonts w:ascii="Times New Roman" w:hAnsi="Times New Roman" w:eastAsia="Times New Roman" w:cs="Times New Roman"/>
          <w:color w:val="000000" w:themeColor="text1"/>
          <w:sz w:val="24"/>
          <w:szCs w:val="24"/>
        </w:rPr>
        <w:t>V̇ (volumetric flow rate) needed to be found so V̇=AV</w:t>
      </w:r>
      <w:r w:rsidRPr="313EFB1E" w:rsidR="313EFB1E">
        <w:rPr>
          <w:rFonts w:ascii="Times New Roman" w:hAnsi="Times New Roman" w:eastAsia="Times New Roman" w:cs="Times New Roman"/>
          <w:sz w:val="24"/>
          <w:szCs w:val="24"/>
        </w:rPr>
        <w:t xml:space="preserve"> was used. And the velocity in this equation was found using </w:t>
      </w:r>
      <w:r w:rsidRPr="313EFB1E" w:rsidR="313EFB1E">
        <w:rPr>
          <w:rFonts w:ascii="Times New Roman" w:hAnsi="Times New Roman" w:eastAsia="Times New Roman" w:cs="Times New Roman"/>
          <w:color w:val="000000" w:themeColor="text1"/>
          <w:sz w:val="24"/>
          <w:szCs w:val="24"/>
        </w:rPr>
        <w:t>ṁ/(</w:t>
      </w:r>
      <w:proofErr w:type="spellStart"/>
      <w:r w:rsidRPr="313EFB1E" w:rsidR="313EFB1E">
        <w:rPr>
          <w:rFonts w:ascii="Times New Roman" w:hAnsi="Times New Roman" w:eastAsia="Times New Roman" w:cs="Times New Roman"/>
          <w:color w:val="000000" w:themeColor="text1"/>
          <w:sz w:val="24"/>
          <w:szCs w:val="24"/>
        </w:rPr>
        <w:t>ρA</w:t>
      </w:r>
      <w:proofErr w:type="spellEnd"/>
      <w:r w:rsidRPr="313EFB1E" w:rsidR="313EFB1E">
        <w:rPr>
          <w:rFonts w:ascii="Times New Roman" w:hAnsi="Times New Roman" w:eastAsia="Times New Roman" w:cs="Times New Roman"/>
          <w:color w:val="000000" w:themeColor="text1"/>
          <w:sz w:val="24"/>
          <w:szCs w:val="24"/>
        </w:rPr>
        <w:t>).</w:t>
      </w:r>
      <w:r w:rsidRPr="313EFB1E" w:rsidR="313EFB1E">
        <w:rPr>
          <w:rFonts w:ascii="Times New Roman" w:hAnsi="Times New Roman" w:eastAsia="Times New Roman" w:cs="Times New Roman"/>
          <w:sz w:val="24"/>
          <w:szCs w:val="24"/>
        </w:rPr>
        <w:t xml:space="preserve"> The pump power required was calculated to be 9664</w:t>
      </w:r>
      <w:r w:rsidR="002C77F8">
        <w:rPr>
          <w:rFonts w:ascii="Times New Roman" w:hAnsi="Times New Roman" w:eastAsia="Times New Roman" w:cs="Times New Roman"/>
          <w:sz w:val="24"/>
          <w:szCs w:val="24"/>
        </w:rPr>
        <w:t xml:space="preserve"> </w:t>
      </w:r>
      <w:r w:rsidRPr="313EFB1E" w:rsidR="313EFB1E">
        <w:rPr>
          <w:rFonts w:ascii="Times New Roman" w:hAnsi="Times New Roman" w:eastAsia="Times New Roman" w:cs="Times New Roman"/>
          <w:sz w:val="24"/>
          <w:szCs w:val="24"/>
        </w:rPr>
        <w:t>W.</w:t>
      </w:r>
      <w:r w:rsidR="000001BA">
        <w:rPr>
          <w:rFonts w:ascii="Times New Roman" w:hAnsi="Times New Roman" w:eastAsia="Times New Roman" w:cs="Times New Roman"/>
          <w:sz w:val="24"/>
          <w:szCs w:val="24"/>
        </w:rPr>
        <w:t xml:space="preserve"> </w:t>
      </w:r>
    </w:p>
    <w:p w:rsidR="00C16A28" w:rsidP="00865C43" w:rsidRDefault="001D5B28" w14:paraId="6367CDFC" w14:textId="497F28C6">
      <w:pPr>
        <w:spacing w:line="480" w:lineRule="auto"/>
        <w:rPr>
          <w:rFonts w:ascii="Times New Roman" w:hAnsi="Times New Roman" w:cs="Times New Roman"/>
          <w:sz w:val="24"/>
          <w:szCs w:val="24"/>
        </w:rPr>
      </w:pPr>
      <w:r>
        <w:rPr>
          <w:rFonts w:ascii="Times New Roman" w:hAnsi="Times New Roman" w:cs="Times New Roman"/>
          <w:sz w:val="24"/>
          <w:szCs w:val="24"/>
        </w:rPr>
        <w:tab/>
      </w:r>
      <w:r w:rsidR="00C551DF">
        <w:rPr>
          <w:rFonts w:ascii="Times New Roman" w:hAnsi="Times New Roman" w:cs="Times New Roman"/>
          <w:sz w:val="24"/>
          <w:szCs w:val="24"/>
        </w:rPr>
        <w:t xml:space="preserve">The validation technique is designed to show the judges on Senior </w:t>
      </w:r>
      <w:r w:rsidR="00BA2F16">
        <w:rPr>
          <w:rFonts w:ascii="Times New Roman" w:hAnsi="Times New Roman" w:cs="Times New Roman"/>
          <w:sz w:val="24"/>
          <w:szCs w:val="24"/>
        </w:rPr>
        <w:t>Design Day</w:t>
      </w:r>
      <w:r w:rsidR="00C551DF">
        <w:rPr>
          <w:rFonts w:ascii="Times New Roman" w:hAnsi="Times New Roman" w:cs="Times New Roman"/>
          <w:sz w:val="24"/>
          <w:szCs w:val="24"/>
        </w:rPr>
        <w:t xml:space="preserve"> what the goal of the project is. The ultimate goal is to reduce the carbon emissions of the Innovation Park. </w:t>
      </w:r>
      <w:r w:rsidR="000F68A9">
        <w:rPr>
          <w:rFonts w:ascii="Times New Roman" w:hAnsi="Times New Roman" w:cs="Times New Roman"/>
          <w:sz w:val="24"/>
          <w:szCs w:val="24"/>
        </w:rPr>
        <w:t xml:space="preserve">The validation technique illustrates this </w:t>
      </w:r>
      <w:r w:rsidR="00BA2F16">
        <w:rPr>
          <w:rFonts w:ascii="Times New Roman" w:hAnsi="Times New Roman" w:cs="Times New Roman"/>
          <w:sz w:val="24"/>
          <w:szCs w:val="24"/>
        </w:rPr>
        <w:t>by</w:t>
      </w:r>
      <w:r w:rsidR="000F68A9">
        <w:rPr>
          <w:rFonts w:ascii="Times New Roman" w:hAnsi="Times New Roman" w:cs="Times New Roman"/>
          <w:sz w:val="24"/>
          <w:szCs w:val="24"/>
        </w:rPr>
        <w:t xml:space="preserve"> showing how reducing the voltage to a water pump can provide </w:t>
      </w:r>
      <w:r w:rsidR="0054399B">
        <w:rPr>
          <w:rFonts w:ascii="Times New Roman" w:hAnsi="Times New Roman" w:cs="Times New Roman"/>
          <w:sz w:val="24"/>
          <w:szCs w:val="24"/>
        </w:rPr>
        <w:t>adequate</w:t>
      </w:r>
      <w:r w:rsidR="000F68A9">
        <w:rPr>
          <w:rFonts w:ascii="Times New Roman" w:hAnsi="Times New Roman" w:cs="Times New Roman"/>
          <w:sz w:val="24"/>
          <w:szCs w:val="24"/>
        </w:rPr>
        <w:t xml:space="preserve"> cooling while </w:t>
      </w:r>
      <w:r w:rsidR="00BA2F16">
        <w:rPr>
          <w:rFonts w:ascii="Times New Roman" w:hAnsi="Times New Roman" w:cs="Times New Roman"/>
          <w:sz w:val="24"/>
          <w:szCs w:val="24"/>
        </w:rPr>
        <w:t xml:space="preserve">saving energy. </w:t>
      </w:r>
      <w:r w:rsidR="007A6F04">
        <w:rPr>
          <w:rFonts w:ascii="Times New Roman" w:hAnsi="Times New Roman" w:cs="Times New Roman"/>
          <w:sz w:val="24"/>
          <w:szCs w:val="24"/>
        </w:rPr>
        <w:t xml:space="preserve">The basic layout </w:t>
      </w:r>
      <w:r w:rsidR="00807ADD">
        <w:rPr>
          <w:rFonts w:ascii="Times New Roman" w:hAnsi="Times New Roman" w:cs="Times New Roman"/>
          <w:sz w:val="24"/>
          <w:szCs w:val="24"/>
        </w:rPr>
        <w:t>reservoir</w:t>
      </w:r>
      <w:r w:rsidR="00297583">
        <w:rPr>
          <w:rFonts w:ascii="Times New Roman" w:hAnsi="Times New Roman" w:cs="Times New Roman"/>
          <w:sz w:val="24"/>
          <w:szCs w:val="24"/>
        </w:rPr>
        <w:t xml:space="preserve"> filled with ice water that is pumped </w:t>
      </w:r>
      <w:r w:rsidR="00807ADD">
        <w:rPr>
          <w:rFonts w:ascii="Times New Roman" w:hAnsi="Times New Roman" w:cs="Times New Roman"/>
          <w:sz w:val="24"/>
          <w:szCs w:val="24"/>
        </w:rPr>
        <w:t>through</w:t>
      </w:r>
      <w:r w:rsidR="00297583">
        <w:rPr>
          <w:rFonts w:ascii="Times New Roman" w:hAnsi="Times New Roman" w:cs="Times New Roman"/>
          <w:sz w:val="24"/>
          <w:szCs w:val="24"/>
        </w:rPr>
        <w:t xml:space="preserve"> cooling block</w:t>
      </w:r>
      <w:r w:rsidRPr="00807ADD" w:rsidR="00807ADD">
        <w:rPr>
          <w:rFonts w:ascii="Times New Roman" w:hAnsi="Times New Roman" w:cs="Times New Roman"/>
          <w:sz w:val="24"/>
          <w:szCs w:val="24"/>
        </w:rPr>
        <w:t xml:space="preserve"> </w:t>
      </w:r>
      <w:r w:rsidR="00807ADD">
        <w:rPr>
          <w:rFonts w:ascii="Times New Roman" w:hAnsi="Times New Roman" w:cs="Times New Roman"/>
          <w:sz w:val="24"/>
          <w:szCs w:val="24"/>
        </w:rPr>
        <w:t>over a hot plate</w:t>
      </w:r>
      <w:r w:rsidR="00297583">
        <w:rPr>
          <w:rFonts w:ascii="Times New Roman" w:hAnsi="Times New Roman" w:cs="Times New Roman"/>
          <w:sz w:val="24"/>
          <w:szCs w:val="24"/>
        </w:rPr>
        <w:t xml:space="preserve">. </w:t>
      </w:r>
      <w:r w:rsidR="00807ADD">
        <w:rPr>
          <w:rFonts w:ascii="Times New Roman" w:hAnsi="Times New Roman" w:cs="Times New Roman"/>
          <w:sz w:val="24"/>
          <w:szCs w:val="24"/>
        </w:rPr>
        <w:t xml:space="preserve">The hot plate has a thermocouple that is </w:t>
      </w:r>
      <w:r w:rsidR="00DD65F4">
        <w:rPr>
          <w:rFonts w:ascii="Times New Roman" w:hAnsi="Times New Roman" w:cs="Times New Roman"/>
          <w:sz w:val="24"/>
          <w:szCs w:val="24"/>
        </w:rPr>
        <w:t xml:space="preserve">wired to an Arduino Mega. As the temperature reading of the thermocouple increases, the </w:t>
      </w:r>
      <w:r w:rsidR="00932CC4">
        <w:rPr>
          <w:rFonts w:ascii="Times New Roman" w:hAnsi="Times New Roman" w:cs="Times New Roman"/>
          <w:sz w:val="24"/>
          <w:szCs w:val="24"/>
        </w:rPr>
        <w:t xml:space="preserve">Arduino will increase the voltage of the pump. Similarly, as the temperature decreases, the </w:t>
      </w:r>
      <w:r w:rsidR="00116C95">
        <w:rPr>
          <w:rFonts w:ascii="Times New Roman" w:hAnsi="Times New Roman" w:cs="Times New Roman"/>
          <w:sz w:val="24"/>
          <w:szCs w:val="24"/>
        </w:rPr>
        <w:t xml:space="preserve">voltage will decrease simulating the energy saving plan in the </w:t>
      </w:r>
      <w:proofErr w:type="spellStart"/>
      <w:r w:rsidR="00116C95">
        <w:rPr>
          <w:rFonts w:ascii="Times New Roman" w:hAnsi="Times New Roman" w:cs="Times New Roman"/>
          <w:sz w:val="24"/>
          <w:szCs w:val="24"/>
        </w:rPr>
        <w:t>MagLab</w:t>
      </w:r>
      <w:proofErr w:type="spellEnd"/>
      <w:r w:rsidR="00116C95">
        <w:rPr>
          <w:rFonts w:ascii="Times New Roman" w:hAnsi="Times New Roman" w:cs="Times New Roman"/>
          <w:sz w:val="24"/>
          <w:szCs w:val="24"/>
        </w:rPr>
        <w:t>.</w:t>
      </w:r>
    </w:p>
    <w:p w:rsidR="00F24B53" w:rsidP="00865C43" w:rsidRDefault="00F24B53" w14:paraId="42F1A1D6" w14:textId="33012817">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 problems that the team </w:t>
      </w:r>
      <w:r w:rsidR="002F13D9">
        <w:rPr>
          <w:rFonts w:ascii="Times New Roman" w:hAnsi="Times New Roman" w:cs="Times New Roman"/>
          <w:sz w:val="24"/>
          <w:szCs w:val="24"/>
        </w:rPr>
        <w:t xml:space="preserve">expects </w:t>
      </w:r>
      <w:r w:rsidR="00466BE8">
        <w:rPr>
          <w:rFonts w:ascii="Times New Roman" w:hAnsi="Times New Roman" w:cs="Times New Roman"/>
          <w:sz w:val="24"/>
          <w:szCs w:val="24"/>
        </w:rPr>
        <w:t xml:space="preserve">to encounter when building the validation project </w:t>
      </w:r>
      <w:r w:rsidR="00781566">
        <w:rPr>
          <w:rFonts w:ascii="Times New Roman" w:hAnsi="Times New Roman" w:cs="Times New Roman"/>
          <w:sz w:val="24"/>
          <w:szCs w:val="24"/>
        </w:rPr>
        <w:t xml:space="preserve">are </w:t>
      </w:r>
      <w:r w:rsidR="00143F1D">
        <w:rPr>
          <w:rFonts w:ascii="Times New Roman" w:hAnsi="Times New Roman" w:cs="Times New Roman"/>
          <w:sz w:val="24"/>
          <w:szCs w:val="24"/>
        </w:rPr>
        <w:t xml:space="preserve">correctly </w:t>
      </w:r>
      <w:r w:rsidR="00212126">
        <w:rPr>
          <w:rFonts w:ascii="Times New Roman" w:hAnsi="Times New Roman" w:cs="Times New Roman"/>
          <w:sz w:val="24"/>
          <w:szCs w:val="24"/>
        </w:rPr>
        <w:t>wiring the electronics of the system and coding the Arduino Mega</w:t>
      </w:r>
      <w:r w:rsidR="00781566">
        <w:rPr>
          <w:rFonts w:ascii="Times New Roman" w:hAnsi="Times New Roman" w:cs="Times New Roman"/>
          <w:sz w:val="24"/>
          <w:szCs w:val="24"/>
        </w:rPr>
        <w:t>. The code</w:t>
      </w:r>
      <w:r w:rsidR="00B3787C">
        <w:rPr>
          <w:rFonts w:ascii="Times New Roman" w:hAnsi="Times New Roman" w:cs="Times New Roman"/>
          <w:sz w:val="24"/>
          <w:szCs w:val="24"/>
        </w:rPr>
        <w:t xml:space="preserve"> for running the pump</w:t>
      </w:r>
      <w:r w:rsidR="00781566">
        <w:rPr>
          <w:rFonts w:ascii="Times New Roman" w:hAnsi="Times New Roman" w:cs="Times New Roman"/>
          <w:sz w:val="24"/>
          <w:szCs w:val="24"/>
        </w:rPr>
        <w:t xml:space="preserve"> is </w:t>
      </w:r>
      <w:r w:rsidR="00742C7E">
        <w:rPr>
          <w:rFonts w:ascii="Times New Roman" w:hAnsi="Times New Roman" w:cs="Times New Roman"/>
          <w:sz w:val="24"/>
          <w:szCs w:val="24"/>
        </w:rPr>
        <w:t xml:space="preserve">open source and on the Arduino website. The team will have to code </w:t>
      </w:r>
      <w:r w:rsidR="00E012F9">
        <w:rPr>
          <w:rFonts w:ascii="Times New Roman" w:hAnsi="Times New Roman" w:cs="Times New Roman"/>
          <w:sz w:val="24"/>
          <w:szCs w:val="24"/>
        </w:rPr>
        <w:t>the thermocouple component</w:t>
      </w:r>
      <w:r w:rsidR="00B3787C">
        <w:rPr>
          <w:rFonts w:ascii="Times New Roman" w:hAnsi="Times New Roman" w:cs="Times New Roman"/>
          <w:sz w:val="24"/>
          <w:szCs w:val="24"/>
        </w:rPr>
        <w:t xml:space="preserve"> themselves</w:t>
      </w:r>
      <w:r w:rsidR="00E012F9">
        <w:rPr>
          <w:rFonts w:ascii="Times New Roman" w:hAnsi="Times New Roman" w:cs="Times New Roman"/>
          <w:sz w:val="24"/>
          <w:szCs w:val="24"/>
        </w:rPr>
        <w:t xml:space="preserve">. </w:t>
      </w:r>
      <w:r w:rsidR="00403DA2">
        <w:rPr>
          <w:rFonts w:ascii="Times New Roman" w:hAnsi="Times New Roman" w:cs="Times New Roman"/>
          <w:sz w:val="24"/>
          <w:szCs w:val="24"/>
        </w:rPr>
        <w:t xml:space="preserve">The idea is to code a statement that </w:t>
      </w:r>
      <w:r w:rsidR="00E027CE">
        <w:rPr>
          <w:rFonts w:ascii="Times New Roman" w:hAnsi="Times New Roman" w:cs="Times New Roman"/>
          <w:sz w:val="24"/>
          <w:szCs w:val="24"/>
        </w:rPr>
        <w:t>prompts</w:t>
      </w:r>
      <w:r w:rsidR="00403DA2">
        <w:rPr>
          <w:rFonts w:ascii="Times New Roman" w:hAnsi="Times New Roman" w:cs="Times New Roman"/>
          <w:sz w:val="24"/>
          <w:szCs w:val="24"/>
        </w:rPr>
        <w:t xml:space="preserve"> the pump to run at a higher frequency when the thermocouple </w:t>
      </w:r>
      <w:r w:rsidR="00B3787C">
        <w:rPr>
          <w:rFonts w:ascii="Times New Roman" w:hAnsi="Times New Roman" w:cs="Times New Roman"/>
          <w:sz w:val="24"/>
          <w:szCs w:val="24"/>
        </w:rPr>
        <w:t>outputs</w:t>
      </w:r>
      <w:r w:rsidR="00E027CE">
        <w:rPr>
          <w:rFonts w:ascii="Times New Roman" w:hAnsi="Times New Roman" w:cs="Times New Roman"/>
          <w:sz w:val="24"/>
          <w:szCs w:val="24"/>
        </w:rPr>
        <w:t xml:space="preserve"> a higher value.</w:t>
      </w:r>
      <w:r w:rsidR="00561E69">
        <w:rPr>
          <w:rFonts w:ascii="Times New Roman" w:hAnsi="Times New Roman" w:cs="Times New Roman"/>
          <w:sz w:val="24"/>
          <w:szCs w:val="24"/>
        </w:rPr>
        <w:t xml:space="preserve"> To wire the system’s electronics </w:t>
      </w:r>
      <w:r w:rsidR="00DD4312">
        <w:rPr>
          <w:rFonts w:ascii="Times New Roman" w:hAnsi="Times New Roman" w:cs="Times New Roman"/>
          <w:sz w:val="24"/>
          <w:szCs w:val="24"/>
        </w:rPr>
        <w:t>correctly, the team will reference the Arduino website page and other online sources</w:t>
      </w:r>
      <w:r w:rsidR="00B3787C">
        <w:rPr>
          <w:rFonts w:ascii="Times New Roman" w:hAnsi="Times New Roman" w:cs="Times New Roman"/>
          <w:sz w:val="24"/>
          <w:szCs w:val="24"/>
        </w:rPr>
        <w:t xml:space="preserve">. </w:t>
      </w:r>
      <w:r w:rsidR="005A1A74">
        <w:rPr>
          <w:rFonts w:ascii="Times New Roman" w:hAnsi="Times New Roman" w:cs="Times New Roman"/>
          <w:sz w:val="24"/>
          <w:szCs w:val="24"/>
        </w:rPr>
        <w:t xml:space="preserve">Special consideration will be taken into account before providing voltage to ensure the safety of the components. </w:t>
      </w:r>
    </w:p>
    <w:p w:rsidR="00C16A28" w:rsidRDefault="00C16A28" w14:paraId="3882A1D0" w14:textId="77777777">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hAnsiTheme="minorHAnsi" w:eastAsiaTheme="minorHAnsi" w:cstheme="minorBidi"/>
          <w:color w:val="auto"/>
          <w:sz w:val="22"/>
          <w:szCs w:val="22"/>
        </w:rPr>
        <w:id w:val="1309903966"/>
        <w:docPartObj>
          <w:docPartGallery w:val="Bibliographies"/>
          <w:docPartUnique/>
        </w:docPartObj>
      </w:sdtPr>
      <w:sdtContent>
        <w:p w:rsidRPr="00C16A28" w:rsidR="00C16A28" w:rsidP="00C16A28" w:rsidRDefault="00C16A28" w14:paraId="47E2868A" w14:textId="36319410">
          <w:pPr>
            <w:pStyle w:val="Heading1"/>
            <w:spacing w:line="480" w:lineRule="auto"/>
            <w:rPr>
              <w:rFonts w:ascii="Times New Roman" w:hAnsi="Times New Roman" w:cs="Times New Roman"/>
              <w:color w:val="auto"/>
              <w:sz w:val="24"/>
              <w:szCs w:val="24"/>
            </w:rPr>
          </w:pPr>
          <w:r w:rsidRPr="00C16A28">
            <w:rPr>
              <w:rFonts w:ascii="Times New Roman" w:hAnsi="Times New Roman" w:cs="Times New Roman"/>
              <w:color w:val="auto"/>
              <w:sz w:val="24"/>
              <w:szCs w:val="24"/>
            </w:rPr>
            <w:t>Bibliography</w:t>
          </w: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rsidRPr="00C16A28" w:rsidR="00C16A28" w:rsidP="00C16A28" w:rsidRDefault="00C16A28" w14:paraId="3D3E5CB0" w14:textId="77777777">
              <w:pPr>
                <w:pStyle w:val="Bibliography"/>
                <w:spacing w:line="480" w:lineRule="auto"/>
                <w:ind w:left="720" w:hanging="720"/>
                <w:rPr>
                  <w:rFonts w:ascii="Times New Roman" w:hAnsi="Times New Roman" w:cs="Times New Roman"/>
                  <w:noProof/>
                  <w:sz w:val="24"/>
                  <w:szCs w:val="24"/>
                </w:rPr>
              </w:pPr>
              <w:r w:rsidRPr="00C16A28">
                <w:rPr>
                  <w:rFonts w:ascii="Times New Roman" w:hAnsi="Times New Roman" w:cs="Times New Roman"/>
                  <w:sz w:val="24"/>
                  <w:szCs w:val="24"/>
                </w:rPr>
                <w:fldChar w:fldCharType="begin"/>
              </w:r>
              <w:r w:rsidRPr="00C16A28">
                <w:rPr>
                  <w:rFonts w:ascii="Times New Roman" w:hAnsi="Times New Roman" w:cs="Times New Roman"/>
                  <w:sz w:val="24"/>
                  <w:szCs w:val="24"/>
                </w:rPr>
                <w:instrText xml:space="preserve"> BIBLIOGRAPHY </w:instrText>
              </w:r>
              <w:r w:rsidRPr="00C16A28">
                <w:rPr>
                  <w:rFonts w:ascii="Times New Roman" w:hAnsi="Times New Roman" w:cs="Times New Roman"/>
                  <w:sz w:val="24"/>
                  <w:szCs w:val="24"/>
                </w:rPr>
                <w:fldChar w:fldCharType="separate"/>
              </w:r>
              <w:r w:rsidRPr="00C16A28">
                <w:rPr>
                  <w:rFonts w:ascii="Times New Roman" w:hAnsi="Times New Roman" w:cs="Times New Roman"/>
                  <w:noProof/>
                  <w:sz w:val="24"/>
                  <w:szCs w:val="24"/>
                </w:rPr>
                <w:t xml:space="preserve">Affiliated Engineers. (2019). </w:t>
              </w:r>
              <w:r w:rsidRPr="00C16A28">
                <w:rPr>
                  <w:rFonts w:ascii="Times New Roman" w:hAnsi="Times New Roman" w:cs="Times New Roman"/>
                  <w:i/>
                  <w:iCs/>
                  <w:noProof/>
                  <w:sz w:val="24"/>
                  <w:szCs w:val="24"/>
                </w:rPr>
                <w:t>Florida State University Reseach Park Central Utilities Study.</w:t>
              </w:r>
              <w:r w:rsidRPr="00C16A28">
                <w:rPr>
                  <w:rFonts w:ascii="Times New Roman" w:hAnsi="Times New Roman" w:cs="Times New Roman"/>
                  <w:noProof/>
                  <w:sz w:val="24"/>
                  <w:szCs w:val="24"/>
                </w:rPr>
                <w:t xml:space="preserve"> Tallahassee.</w:t>
              </w:r>
            </w:p>
            <w:p w:rsidR="00C16A28" w:rsidP="00C16A28" w:rsidRDefault="00C16A28" w14:paraId="58503555" w14:textId="7BE25DB3">
              <w:pPr>
                <w:spacing w:line="480" w:lineRule="auto"/>
              </w:pPr>
              <w:r w:rsidRPr="00C16A28">
                <w:rPr>
                  <w:rFonts w:ascii="Times New Roman" w:hAnsi="Times New Roman" w:cs="Times New Roman"/>
                  <w:b/>
                  <w:bCs/>
                  <w:noProof/>
                  <w:sz w:val="24"/>
                  <w:szCs w:val="24"/>
                </w:rPr>
                <w:fldChar w:fldCharType="end"/>
              </w:r>
            </w:p>
          </w:sdtContent>
        </w:sdt>
      </w:sdtContent>
    </w:sdt>
    <w:p w:rsidR="001D5B28" w:rsidP="00865C43" w:rsidRDefault="001D5B28" w14:paraId="0C03B440" w14:textId="77777777">
      <w:pPr>
        <w:spacing w:line="480" w:lineRule="auto"/>
        <w:rPr>
          <w:rFonts w:ascii="Times New Roman" w:hAnsi="Times New Roman" w:cs="Times New Roman"/>
          <w:sz w:val="24"/>
          <w:szCs w:val="24"/>
        </w:rPr>
      </w:pPr>
    </w:p>
    <w:p w:rsidRPr="004709D0" w:rsidR="006C756A" w:rsidRDefault="006C756A" w14:paraId="2AF5E36D" w14:textId="3622950E">
      <w:pPr>
        <w:rPr>
          <w:rFonts w:ascii="Times New Roman" w:hAnsi="Times New Roman" w:cs="Times New Roman"/>
          <w:sz w:val="24"/>
          <w:szCs w:val="24"/>
        </w:rPr>
      </w:pPr>
      <w:r>
        <w:rPr>
          <w:rFonts w:ascii="Times New Roman" w:hAnsi="Times New Roman" w:cs="Times New Roman"/>
          <w:sz w:val="24"/>
          <w:szCs w:val="24"/>
        </w:rPr>
        <w:tab/>
      </w:r>
    </w:p>
    <w:sectPr w:rsidRPr="004709D0" w:rsidR="006C7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783405466" textId="149541427" start="604" length="7" invalidationStart="604" invalidationLength="7" id="LUmXUdVs"/>
    <int:ParagraphRange paragraphId="1783405466" textId="1420654447" start="1172" length="7" invalidationStart="1172" invalidationLength="7" id="bMIJHwKs"/>
  </int:Manifest>
  <int:Observations>
    <int:Content id="LUmXUdVs">
      <int:Rejection type="LegacyProofing"/>
    </int:Content>
    <int:Content id="bMIJHwK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64"/>
    <w:rsid w:val="000001BA"/>
    <w:rsid w:val="00013F6E"/>
    <w:rsid w:val="000243FD"/>
    <w:rsid w:val="00031B7A"/>
    <w:rsid w:val="00031EB1"/>
    <w:rsid w:val="00065C64"/>
    <w:rsid w:val="00090344"/>
    <w:rsid w:val="000E6416"/>
    <w:rsid w:val="000F3700"/>
    <w:rsid w:val="000F68A9"/>
    <w:rsid w:val="00116C95"/>
    <w:rsid w:val="00117292"/>
    <w:rsid w:val="001402B7"/>
    <w:rsid w:val="00143F1D"/>
    <w:rsid w:val="00143F28"/>
    <w:rsid w:val="00155758"/>
    <w:rsid w:val="00161221"/>
    <w:rsid w:val="001B18C4"/>
    <w:rsid w:val="001B61C3"/>
    <w:rsid w:val="001D5B28"/>
    <w:rsid w:val="00212126"/>
    <w:rsid w:val="00212200"/>
    <w:rsid w:val="00250FA6"/>
    <w:rsid w:val="0029382F"/>
    <w:rsid w:val="00297583"/>
    <w:rsid w:val="002A13DB"/>
    <w:rsid w:val="002A1AF7"/>
    <w:rsid w:val="002C77F8"/>
    <w:rsid w:val="002D07EA"/>
    <w:rsid w:val="002E718D"/>
    <w:rsid w:val="002F13D9"/>
    <w:rsid w:val="00345806"/>
    <w:rsid w:val="00351F91"/>
    <w:rsid w:val="00367DE7"/>
    <w:rsid w:val="003758F1"/>
    <w:rsid w:val="00377BA2"/>
    <w:rsid w:val="00384602"/>
    <w:rsid w:val="00392D78"/>
    <w:rsid w:val="003D74C2"/>
    <w:rsid w:val="003E6E38"/>
    <w:rsid w:val="003F152A"/>
    <w:rsid w:val="00403DA2"/>
    <w:rsid w:val="00420E0B"/>
    <w:rsid w:val="00461F47"/>
    <w:rsid w:val="00466BE8"/>
    <w:rsid w:val="004709D0"/>
    <w:rsid w:val="00477804"/>
    <w:rsid w:val="00485D35"/>
    <w:rsid w:val="004958C4"/>
    <w:rsid w:val="004B0340"/>
    <w:rsid w:val="004B77A5"/>
    <w:rsid w:val="004FB46E"/>
    <w:rsid w:val="00523469"/>
    <w:rsid w:val="0054399B"/>
    <w:rsid w:val="00544AFB"/>
    <w:rsid w:val="00561E69"/>
    <w:rsid w:val="00575C76"/>
    <w:rsid w:val="005A1A74"/>
    <w:rsid w:val="005D251A"/>
    <w:rsid w:val="005D37B8"/>
    <w:rsid w:val="005E0705"/>
    <w:rsid w:val="005E41D4"/>
    <w:rsid w:val="00602FCC"/>
    <w:rsid w:val="00612DE9"/>
    <w:rsid w:val="00632AE7"/>
    <w:rsid w:val="00681944"/>
    <w:rsid w:val="0068624A"/>
    <w:rsid w:val="00697415"/>
    <w:rsid w:val="006A57AF"/>
    <w:rsid w:val="006C756A"/>
    <w:rsid w:val="006D6C66"/>
    <w:rsid w:val="006F739E"/>
    <w:rsid w:val="00742C7E"/>
    <w:rsid w:val="00744970"/>
    <w:rsid w:val="00745832"/>
    <w:rsid w:val="00757557"/>
    <w:rsid w:val="00763898"/>
    <w:rsid w:val="00781566"/>
    <w:rsid w:val="00786EAB"/>
    <w:rsid w:val="00791950"/>
    <w:rsid w:val="00793B10"/>
    <w:rsid w:val="007A30E6"/>
    <w:rsid w:val="007A6F04"/>
    <w:rsid w:val="007A7AC3"/>
    <w:rsid w:val="007D419E"/>
    <w:rsid w:val="00807ADD"/>
    <w:rsid w:val="00815FFF"/>
    <w:rsid w:val="00865C43"/>
    <w:rsid w:val="00880705"/>
    <w:rsid w:val="008C5008"/>
    <w:rsid w:val="008D3A9F"/>
    <w:rsid w:val="0090579C"/>
    <w:rsid w:val="00932CC4"/>
    <w:rsid w:val="00945225"/>
    <w:rsid w:val="009A3B05"/>
    <w:rsid w:val="009B2258"/>
    <w:rsid w:val="009C2F3F"/>
    <w:rsid w:val="009D2F9B"/>
    <w:rsid w:val="009E55FF"/>
    <w:rsid w:val="00A2597F"/>
    <w:rsid w:val="00A55ECB"/>
    <w:rsid w:val="00A66F30"/>
    <w:rsid w:val="00A941E3"/>
    <w:rsid w:val="00AB1A36"/>
    <w:rsid w:val="00AC1005"/>
    <w:rsid w:val="00AC20B2"/>
    <w:rsid w:val="00AF0C07"/>
    <w:rsid w:val="00B05393"/>
    <w:rsid w:val="00B3787C"/>
    <w:rsid w:val="00B463C8"/>
    <w:rsid w:val="00B53B55"/>
    <w:rsid w:val="00B851AD"/>
    <w:rsid w:val="00B933CA"/>
    <w:rsid w:val="00BA1345"/>
    <w:rsid w:val="00BA154F"/>
    <w:rsid w:val="00BA2F16"/>
    <w:rsid w:val="00BA79D0"/>
    <w:rsid w:val="00BC04CA"/>
    <w:rsid w:val="00BD2200"/>
    <w:rsid w:val="00C06A7E"/>
    <w:rsid w:val="00C161DE"/>
    <w:rsid w:val="00C16A28"/>
    <w:rsid w:val="00C44C37"/>
    <w:rsid w:val="00C551DF"/>
    <w:rsid w:val="00C61ADB"/>
    <w:rsid w:val="00CB64A5"/>
    <w:rsid w:val="00CD59A4"/>
    <w:rsid w:val="00CE4C29"/>
    <w:rsid w:val="00D1611C"/>
    <w:rsid w:val="00D17944"/>
    <w:rsid w:val="00D55E4E"/>
    <w:rsid w:val="00D62A2B"/>
    <w:rsid w:val="00DA1323"/>
    <w:rsid w:val="00DB1D1E"/>
    <w:rsid w:val="00DB8C63"/>
    <w:rsid w:val="00DC60EB"/>
    <w:rsid w:val="00DD02F2"/>
    <w:rsid w:val="00DD4312"/>
    <w:rsid w:val="00DD65F4"/>
    <w:rsid w:val="00DF4CA4"/>
    <w:rsid w:val="00E012F9"/>
    <w:rsid w:val="00E0187E"/>
    <w:rsid w:val="00E027CE"/>
    <w:rsid w:val="00E04AE1"/>
    <w:rsid w:val="00E20682"/>
    <w:rsid w:val="00E42B95"/>
    <w:rsid w:val="00E42D75"/>
    <w:rsid w:val="00E55B18"/>
    <w:rsid w:val="00E77B60"/>
    <w:rsid w:val="00E81FB3"/>
    <w:rsid w:val="00E84480"/>
    <w:rsid w:val="00E92664"/>
    <w:rsid w:val="00EA01DA"/>
    <w:rsid w:val="00EA2A61"/>
    <w:rsid w:val="00EC1D49"/>
    <w:rsid w:val="00EF07DA"/>
    <w:rsid w:val="00F24B53"/>
    <w:rsid w:val="00F25C1C"/>
    <w:rsid w:val="00F74A46"/>
    <w:rsid w:val="02121EC5"/>
    <w:rsid w:val="03E3E0E5"/>
    <w:rsid w:val="04841B00"/>
    <w:rsid w:val="061B7078"/>
    <w:rsid w:val="06CB6B6C"/>
    <w:rsid w:val="07676902"/>
    <w:rsid w:val="07F8DEC4"/>
    <w:rsid w:val="08816049"/>
    <w:rsid w:val="089D9233"/>
    <w:rsid w:val="08CC234C"/>
    <w:rsid w:val="09830EAC"/>
    <w:rsid w:val="0A46D42D"/>
    <w:rsid w:val="0A9A3457"/>
    <w:rsid w:val="0AD98A59"/>
    <w:rsid w:val="0B9DB72B"/>
    <w:rsid w:val="0E6E793C"/>
    <w:rsid w:val="0EE06DAD"/>
    <w:rsid w:val="0F71E36F"/>
    <w:rsid w:val="10B615B1"/>
    <w:rsid w:val="10B711D0"/>
    <w:rsid w:val="11179C41"/>
    <w:rsid w:val="14AFC11F"/>
    <w:rsid w:val="14BDFC06"/>
    <w:rsid w:val="18C4BEFE"/>
    <w:rsid w:val="1909B5ED"/>
    <w:rsid w:val="1C28C5CA"/>
    <w:rsid w:val="1CA9BF6B"/>
    <w:rsid w:val="1CC90DEB"/>
    <w:rsid w:val="1D7126EC"/>
    <w:rsid w:val="21A21A16"/>
    <w:rsid w:val="22A4AF73"/>
    <w:rsid w:val="23A1CA75"/>
    <w:rsid w:val="241A6992"/>
    <w:rsid w:val="25ED95CA"/>
    <w:rsid w:val="27974703"/>
    <w:rsid w:val="2813AE18"/>
    <w:rsid w:val="281FD0F7"/>
    <w:rsid w:val="28C61089"/>
    <w:rsid w:val="29711DE7"/>
    <w:rsid w:val="29ACAEA4"/>
    <w:rsid w:val="2A280947"/>
    <w:rsid w:val="2AB97F09"/>
    <w:rsid w:val="2BBAE56B"/>
    <w:rsid w:val="2C633042"/>
    <w:rsid w:val="2CC4CA4F"/>
    <w:rsid w:val="2ECE7CE8"/>
    <w:rsid w:val="3016DE0A"/>
    <w:rsid w:val="301DFDE6"/>
    <w:rsid w:val="312F1981"/>
    <w:rsid w:val="313EFB1E"/>
    <w:rsid w:val="326CF2CF"/>
    <w:rsid w:val="32A4DCCC"/>
    <w:rsid w:val="3398D290"/>
    <w:rsid w:val="34290DCF"/>
    <w:rsid w:val="3A8C4558"/>
    <w:rsid w:val="3ACE73E3"/>
    <w:rsid w:val="3B855F43"/>
    <w:rsid w:val="3C14D134"/>
    <w:rsid w:val="3C16D505"/>
    <w:rsid w:val="3F9597C5"/>
    <w:rsid w:val="40C33CF3"/>
    <w:rsid w:val="40E12AAD"/>
    <w:rsid w:val="42041536"/>
    <w:rsid w:val="42DEE29D"/>
    <w:rsid w:val="44471F1F"/>
    <w:rsid w:val="44D83AD2"/>
    <w:rsid w:val="45E2EF80"/>
    <w:rsid w:val="4693BE5A"/>
    <w:rsid w:val="46D78659"/>
    <w:rsid w:val="477EBFE1"/>
    <w:rsid w:val="4AA78E44"/>
    <w:rsid w:val="4AD84A6C"/>
    <w:rsid w:val="4B2E53F9"/>
    <w:rsid w:val="4BA0486A"/>
    <w:rsid w:val="4C523104"/>
    <w:rsid w:val="4C741ACD"/>
    <w:rsid w:val="4CA21330"/>
    <w:rsid w:val="4E0B9510"/>
    <w:rsid w:val="4E9D0AD2"/>
    <w:rsid w:val="4F515AE9"/>
    <w:rsid w:val="50D306CE"/>
    <w:rsid w:val="5288D46D"/>
    <w:rsid w:val="52928760"/>
    <w:rsid w:val="551111B3"/>
    <w:rsid w:val="56EAE897"/>
    <w:rsid w:val="575C6CCE"/>
    <w:rsid w:val="5831B527"/>
    <w:rsid w:val="58F83D2F"/>
    <w:rsid w:val="59BAA4DB"/>
    <w:rsid w:val="5AD75A94"/>
    <w:rsid w:val="5B53ED2D"/>
    <w:rsid w:val="5B9BB77D"/>
    <w:rsid w:val="5BE562EF"/>
    <w:rsid w:val="5C38F336"/>
    <w:rsid w:val="5C6C28A4"/>
    <w:rsid w:val="5CBF09A8"/>
    <w:rsid w:val="5DDB42EC"/>
    <w:rsid w:val="5E89D868"/>
    <w:rsid w:val="5EBC9C02"/>
    <w:rsid w:val="5ED7754A"/>
    <w:rsid w:val="5F68EB0C"/>
    <w:rsid w:val="641552FA"/>
    <w:rsid w:val="643340B4"/>
    <w:rsid w:val="64E72C24"/>
    <w:rsid w:val="654B7C2B"/>
    <w:rsid w:val="6556C2B5"/>
    <w:rsid w:val="682A50D9"/>
    <w:rsid w:val="69B480C1"/>
    <w:rsid w:val="6A2A33D8"/>
    <w:rsid w:val="6C1FCD67"/>
    <w:rsid w:val="6C9E9537"/>
    <w:rsid w:val="6D682E89"/>
    <w:rsid w:val="6DC97EA0"/>
    <w:rsid w:val="6E1E9273"/>
    <w:rsid w:val="6E6EBFEA"/>
    <w:rsid w:val="6E82E1D3"/>
    <w:rsid w:val="6F6B6B87"/>
    <w:rsid w:val="6FAD9FEF"/>
    <w:rsid w:val="70EE11B6"/>
    <w:rsid w:val="71EF20D9"/>
    <w:rsid w:val="752B0A5D"/>
    <w:rsid w:val="762B4368"/>
    <w:rsid w:val="768AE46D"/>
    <w:rsid w:val="7692DF04"/>
    <w:rsid w:val="76BB0A18"/>
    <w:rsid w:val="793CED6F"/>
    <w:rsid w:val="79548235"/>
    <w:rsid w:val="79682584"/>
    <w:rsid w:val="79F79A4E"/>
    <w:rsid w:val="7AB086A6"/>
    <w:rsid w:val="7B29D02A"/>
    <w:rsid w:val="7B553A15"/>
    <w:rsid w:val="7BC8C21D"/>
    <w:rsid w:val="7D02F1DF"/>
    <w:rsid w:val="7D5DA212"/>
    <w:rsid w:val="7E10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DA1D"/>
  <w15:chartTrackingRefBased/>
  <w15:docId w15:val="{180A606E-5BE5-4682-A301-7530678B1D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16A2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16A28"/>
    <w:rPr>
      <w:rFonts w:asciiTheme="majorHAnsi" w:hAnsiTheme="majorHAnsi" w:eastAsiaTheme="majorEastAsia" w:cstheme="majorBidi"/>
      <w:color w:val="2F5496" w:themeColor="accent1" w:themeShade="BF"/>
      <w:sz w:val="32"/>
      <w:szCs w:val="32"/>
    </w:rPr>
  </w:style>
  <w:style w:type="paragraph" w:styleId="Bibliography">
    <w:name w:val="Bibliography"/>
    <w:basedOn w:val="Normal"/>
    <w:next w:val="Normal"/>
    <w:uiPriority w:val="37"/>
    <w:unhideWhenUsed/>
    <w:rsid w:val="00C16A28"/>
  </w:style>
  <w:style w:type="paragraph" w:styleId="Revision">
    <w:name w:val="Revision"/>
    <w:hidden/>
    <w:uiPriority w:val="99"/>
    <w:semiHidden/>
    <w:rsid w:val="003758F1"/>
    <w:pPr>
      <w:spacing w:after="0" w:line="240" w:lineRule="auto"/>
    </w:pPr>
  </w:style>
  <w:style w:type="table" w:styleId="TableGrid">
    <w:name w:val="Table Grid"/>
    <w:basedOn w:val="TableNormal"/>
    <w:uiPriority w:val="39"/>
    <w:rsid w:val="008D3A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80953">
      <w:bodyDiv w:val="1"/>
      <w:marLeft w:val="0"/>
      <w:marRight w:val="0"/>
      <w:marTop w:val="0"/>
      <w:marBottom w:val="0"/>
      <w:divBdr>
        <w:top w:val="none" w:sz="0" w:space="0" w:color="auto"/>
        <w:left w:val="none" w:sz="0" w:space="0" w:color="auto"/>
        <w:bottom w:val="none" w:sz="0" w:space="0" w:color="auto"/>
        <w:right w:val="none" w:sz="0" w:space="0" w:color="auto"/>
      </w:divBdr>
    </w:div>
    <w:div w:id="10088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g" Id="rId8" /><Relationship Type="http://schemas.openxmlformats.org/officeDocument/2006/relationships/styles" Target="styles.xml" Id="rId3" /><Relationship Type="http://schemas.openxmlformats.org/officeDocument/2006/relationships/image" Target="media/image2.jpg"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g"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microsoft.com/office/2019/09/relationships/intelligence" Target="intelligence.xml" Id="Rbef02b7b7f394df6" /><Relationship Type="http://schemas.openxmlformats.org/officeDocument/2006/relationships/settings" Target="settings.xml" Id="rId4" /><Relationship Type="http://schemas.openxmlformats.org/officeDocument/2006/relationships/image" Target="media/image4.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Aff191</b:Tag>
    <b:SourceType>Report</b:SourceType>
    <b:Guid>{AC39DB60-2C1B-46F6-A36E-AEA7CCEA8F00}</b:Guid>
    <b:Author>
      <b:Author>
        <b:Corporate>Affiliated Engineers</b:Corporate>
      </b:Author>
    </b:Author>
    <b:Title>Florida State University Reseach Park Central Utilities Study</b:Title>
    <b:Year>2019</b:Year>
    <b:City>Tallahassee</b:City>
    <b:RefOrder>1</b:RefOrder>
  </b:Source>
</b:Sources>
</file>

<file path=customXml/itemProps1.xml><?xml version="1.0" encoding="utf-8"?>
<ds:datastoreItem xmlns:ds="http://schemas.openxmlformats.org/officeDocument/2006/customXml" ds:itemID="{15257240-BD71-49D9-AA39-9082B329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1082</Words>
  <Characters>6172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Finnbar Rooney</dc:creator>
  <cp:keywords/>
  <dc:description/>
  <cp:lastModifiedBy>Finnbar Rooney</cp:lastModifiedBy>
  <cp:revision>146</cp:revision>
  <dcterms:created xsi:type="dcterms:W3CDTF">2022-03-25T02:33:00Z</dcterms:created>
  <dcterms:modified xsi:type="dcterms:W3CDTF">2022-03-25T21:41:00Z</dcterms:modified>
</cp:coreProperties>
</file>